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E831" w14:textId="77777777" w:rsidR="00802E87" w:rsidRDefault="00802E87" w:rsidP="00802E87">
      <w:pPr>
        <w:spacing w:after="0" w:line="240" w:lineRule="auto"/>
        <w:jc w:val="both"/>
        <w:rPr>
          <w:rFonts w:ascii="Verdana" w:hAnsi="Verdana"/>
          <w:b/>
          <w:bCs/>
          <w:sz w:val="18"/>
          <w:szCs w:val="18"/>
        </w:rPr>
      </w:pPr>
      <w:r>
        <w:rPr>
          <w:rFonts w:ascii="Verdana" w:hAnsi="Verdana"/>
          <w:b/>
          <w:bCs/>
          <w:sz w:val="18"/>
          <w:szCs w:val="18"/>
        </w:rPr>
        <w:t>HOOVI Rental OÜ</w:t>
      </w:r>
    </w:p>
    <w:p w14:paraId="42B76FAD" w14:textId="77777777" w:rsidR="00802E87" w:rsidRDefault="00802E87" w:rsidP="00802E87">
      <w:pPr>
        <w:spacing w:after="0" w:line="240" w:lineRule="auto"/>
        <w:jc w:val="both"/>
        <w:rPr>
          <w:rFonts w:ascii="Verdana" w:hAnsi="Verdana"/>
          <w:sz w:val="18"/>
          <w:szCs w:val="18"/>
        </w:rPr>
      </w:pPr>
      <w:r>
        <w:rPr>
          <w:rFonts w:ascii="Verdana" w:hAnsi="Verdana"/>
          <w:sz w:val="18"/>
          <w:szCs w:val="18"/>
        </w:rPr>
        <w:t xml:space="preserve">Harju maakond, Laeva tn 2, </w:t>
      </w:r>
    </w:p>
    <w:p w14:paraId="12440B74" w14:textId="77777777" w:rsidR="00802E87" w:rsidRDefault="00802E87" w:rsidP="00802E87">
      <w:pPr>
        <w:spacing w:after="0" w:line="240" w:lineRule="auto"/>
        <w:jc w:val="both"/>
        <w:rPr>
          <w:rFonts w:ascii="Verdana" w:hAnsi="Verdana"/>
          <w:sz w:val="18"/>
          <w:szCs w:val="18"/>
        </w:rPr>
      </w:pPr>
      <w:r>
        <w:rPr>
          <w:rFonts w:ascii="Verdana" w:hAnsi="Verdana"/>
          <w:sz w:val="18"/>
          <w:szCs w:val="18"/>
        </w:rPr>
        <w:t xml:space="preserve">Tallinn 10111, Eesti </w:t>
      </w:r>
    </w:p>
    <w:p w14:paraId="365110D6" w14:textId="4FC46F92" w:rsidR="00802E87" w:rsidRDefault="00802E87" w:rsidP="00802E87">
      <w:pPr>
        <w:spacing w:after="0" w:line="240" w:lineRule="auto"/>
        <w:jc w:val="both"/>
        <w:rPr>
          <w:rFonts w:ascii="Verdana" w:hAnsi="Verdana"/>
          <w:sz w:val="18"/>
          <w:szCs w:val="18"/>
        </w:rPr>
      </w:pPr>
    </w:p>
    <w:p w14:paraId="5EFFB583" w14:textId="77777777" w:rsidR="00802E87" w:rsidRDefault="00802E87" w:rsidP="00802E87">
      <w:pPr>
        <w:spacing w:after="0" w:line="240" w:lineRule="auto"/>
        <w:jc w:val="both"/>
        <w:rPr>
          <w:rFonts w:ascii="Verdana" w:hAnsi="Verdana"/>
          <w:sz w:val="18"/>
          <w:szCs w:val="18"/>
        </w:rPr>
      </w:pPr>
    </w:p>
    <w:p w14:paraId="12E33F47" w14:textId="77777777" w:rsidR="00802E87" w:rsidRPr="002227B6" w:rsidRDefault="00802E87" w:rsidP="00802E87">
      <w:pPr>
        <w:spacing w:after="0" w:line="240" w:lineRule="auto"/>
        <w:jc w:val="both"/>
        <w:rPr>
          <w:rFonts w:ascii="Verdana" w:hAnsi="Verdana"/>
          <w:sz w:val="18"/>
          <w:szCs w:val="18"/>
        </w:rPr>
      </w:pPr>
    </w:p>
    <w:p w14:paraId="32FF54B8" w14:textId="1054F6A0" w:rsidR="00802E87" w:rsidRDefault="00802E87" w:rsidP="00802E87">
      <w:pPr>
        <w:spacing w:line="240" w:lineRule="auto"/>
        <w:jc w:val="right"/>
        <w:rPr>
          <w:rFonts w:ascii="Verdana" w:hAnsi="Verdana"/>
          <w:sz w:val="18"/>
          <w:szCs w:val="18"/>
        </w:rPr>
      </w:pPr>
      <w:r>
        <w:rPr>
          <w:rFonts w:ascii="Verdana" w:hAnsi="Verdana"/>
          <w:sz w:val="18"/>
          <w:szCs w:val="18"/>
        </w:rPr>
        <w:t xml:space="preserve">Kuupäev: </w:t>
      </w:r>
      <w:r w:rsidR="006B6921">
        <w:rPr>
          <w:rFonts w:ascii="Verdana" w:hAnsi="Verdana"/>
          <w:sz w:val="18"/>
          <w:szCs w:val="18"/>
        </w:rPr>
        <w:t>04.06.2026</w:t>
      </w:r>
    </w:p>
    <w:p w14:paraId="0861ED17" w14:textId="77777777" w:rsidR="00802E87" w:rsidRDefault="00802E87" w:rsidP="00802E87">
      <w:pPr>
        <w:spacing w:after="0" w:line="240" w:lineRule="auto"/>
        <w:jc w:val="both"/>
        <w:rPr>
          <w:rFonts w:ascii="Verdana" w:hAnsi="Verdana"/>
          <w:b/>
          <w:bCs/>
          <w:sz w:val="18"/>
          <w:szCs w:val="18"/>
        </w:rPr>
      </w:pPr>
      <w:r>
        <w:rPr>
          <w:rFonts w:ascii="Verdana" w:hAnsi="Verdana"/>
          <w:b/>
          <w:bCs/>
          <w:sz w:val="18"/>
          <w:szCs w:val="18"/>
        </w:rPr>
        <w:t xml:space="preserve">ÕIGUSTATUD HUVI ANALÜÜS </w:t>
      </w:r>
    </w:p>
    <w:p w14:paraId="2FD14174" w14:textId="12B997C6" w:rsidR="00802E87" w:rsidRDefault="009142BE" w:rsidP="00802E87">
      <w:pPr>
        <w:spacing w:after="0" w:line="240" w:lineRule="auto"/>
        <w:jc w:val="both"/>
        <w:rPr>
          <w:rFonts w:ascii="Verdana" w:hAnsi="Verdana"/>
          <w:sz w:val="18"/>
          <w:szCs w:val="18"/>
        </w:rPr>
      </w:pPr>
      <w:r>
        <w:rPr>
          <w:rFonts w:ascii="Verdana" w:hAnsi="Verdana"/>
          <w:sz w:val="18"/>
          <w:szCs w:val="18"/>
        </w:rPr>
        <w:t xml:space="preserve">liiklusregistri andmete töötlemiseks krediidiriski hindamise, laenuvõimekuse analüüsi ja pettuste ennetamise eesmärgil </w:t>
      </w:r>
    </w:p>
    <w:p w14:paraId="09C8DE87" w14:textId="77777777" w:rsidR="00802E87" w:rsidRDefault="00802E87" w:rsidP="00802E87">
      <w:pPr>
        <w:spacing w:after="0" w:line="240" w:lineRule="auto"/>
        <w:jc w:val="both"/>
        <w:rPr>
          <w:rFonts w:ascii="Verdana" w:hAnsi="Verdana"/>
          <w:sz w:val="18"/>
          <w:szCs w:val="18"/>
        </w:rPr>
      </w:pPr>
    </w:p>
    <w:p w14:paraId="7A0D9D48" w14:textId="77777777" w:rsidR="00802E87" w:rsidRDefault="00802E87" w:rsidP="00802E87">
      <w:pPr>
        <w:spacing w:after="0" w:line="240" w:lineRule="auto"/>
        <w:jc w:val="both"/>
        <w:rPr>
          <w:rFonts w:ascii="Verdana" w:hAnsi="Verdana"/>
          <w:sz w:val="18"/>
          <w:szCs w:val="18"/>
        </w:rPr>
      </w:pPr>
    </w:p>
    <w:p w14:paraId="7757D4DB" w14:textId="77777777" w:rsidR="00802E87" w:rsidRPr="004E1DC8" w:rsidRDefault="00802E87" w:rsidP="00802E87">
      <w:pPr>
        <w:pStyle w:val="ListParagraph"/>
        <w:numPr>
          <w:ilvl w:val="0"/>
          <w:numId w:val="1"/>
        </w:numPr>
        <w:spacing w:after="0" w:line="240" w:lineRule="auto"/>
        <w:jc w:val="both"/>
        <w:rPr>
          <w:rFonts w:ascii="Verdana" w:hAnsi="Verdana"/>
          <w:sz w:val="18"/>
          <w:szCs w:val="18"/>
        </w:rPr>
      </w:pPr>
      <w:r>
        <w:rPr>
          <w:rFonts w:ascii="Verdana" w:hAnsi="Verdana"/>
          <w:b/>
          <w:bCs/>
          <w:sz w:val="18"/>
          <w:szCs w:val="18"/>
        </w:rPr>
        <w:t>SISSEJUHATUS</w:t>
      </w:r>
      <w:r w:rsidRPr="004E1DC8">
        <w:rPr>
          <w:rFonts w:ascii="Verdana" w:hAnsi="Verdana"/>
          <w:sz w:val="18"/>
          <w:szCs w:val="18"/>
        </w:rPr>
        <w:t xml:space="preserve"> </w:t>
      </w:r>
    </w:p>
    <w:p w14:paraId="7F8DBF94" w14:textId="77777777" w:rsidR="00802E87" w:rsidRDefault="00802E87" w:rsidP="00802E87">
      <w:pPr>
        <w:spacing w:after="0" w:line="240" w:lineRule="auto"/>
        <w:jc w:val="both"/>
        <w:rPr>
          <w:rFonts w:ascii="Verdana" w:hAnsi="Verdana"/>
          <w:sz w:val="18"/>
          <w:szCs w:val="18"/>
        </w:rPr>
      </w:pPr>
    </w:p>
    <w:p w14:paraId="7EB238FD" w14:textId="552BBDF7" w:rsidR="0008490C" w:rsidRPr="0008490C" w:rsidRDefault="0008490C" w:rsidP="00802E87">
      <w:pPr>
        <w:spacing w:after="0" w:line="240" w:lineRule="auto"/>
        <w:jc w:val="both"/>
        <w:rPr>
          <w:rFonts w:ascii="Verdana" w:hAnsi="Verdana"/>
          <w:sz w:val="18"/>
          <w:szCs w:val="18"/>
        </w:rPr>
      </w:pPr>
      <w:r>
        <w:rPr>
          <w:rFonts w:ascii="Verdana" w:hAnsi="Verdana"/>
          <w:sz w:val="18"/>
          <w:szCs w:val="18"/>
        </w:rPr>
        <w:t>HOOVI Rental OÜ (edaspidi „</w:t>
      </w:r>
      <w:r>
        <w:rPr>
          <w:rFonts w:ascii="Verdana" w:hAnsi="Verdana"/>
          <w:b/>
          <w:bCs/>
          <w:sz w:val="18"/>
          <w:szCs w:val="18"/>
        </w:rPr>
        <w:t>Ettevõte</w:t>
      </w:r>
      <w:r>
        <w:rPr>
          <w:rFonts w:ascii="Verdana" w:hAnsi="Verdana"/>
          <w:sz w:val="18"/>
          <w:szCs w:val="18"/>
        </w:rPr>
        <w:t xml:space="preserve">“) </w:t>
      </w:r>
      <w:r w:rsidR="000E4CB3">
        <w:rPr>
          <w:rFonts w:ascii="Verdana" w:hAnsi="Verdana"/>
          <w:sz w:val="18"/>
          <w:szCs w:val="18"/>
        </w:rPr>
        <w:t xml:space="preserve">on finantseerimisteenuseid osutav äriühing, kes tegutseb Rahapesu Andmebüroo väljastatud tegevusloa nr FFA000412 alusel ning pakub klientidele laenu- ja liisingutooteid. </w:t>
      </w:r>
      <w:r w:rsidR="00BB6B67" w:rsidRPr="00BB6B67">
        <w:rPr>
          <w:rFonts w:ascii="Verdana" w:hAnsi="Verdana"/>
          <w:sz w:val="18"/>
          <w:szCs w:val="18"/>
        </w:rPr>
        <w:t xml:space="preserve">Ettevõtte tegevus eeldab vältimatult </w:t>
      </w:r>
      <w:r w:rsidR="00991D50">
        <w:rPr>
          <w:rFonts w:ascii="Verdana" w:hAnsi="Verdana"/>
          <w:sz w:val="18"/>
          <w:szCs w:val="18"/>
        </w:rPr>
        <w:t xml:space="preserve">nii </w:t>
      </w:r>
      <w:r w:rsidR="00BB6B67" w:rsidRPr="00BB6B67">
        <w:rPr>
          <w:rFonts w:ascii="Verdana" w:hAnsi="Verdana"/>
          <w:sz w:val="18"/>
          <w:szCs w:val="18"/>
        </w:rPr>
        <w:t>sõidukite kui</w:t>
      </w:r>
      <w:r w:rsidR="00991D50">
        <w:rPr>
          <w:rFonts w:ascii="Verdana" w:hAnsi="Verdana"/>
          <w:sz w:val="18"/>
          <w:szCs w:val="18"/>
        </w:rPr>
        <w:t xml:space="preserve"> ka nendega seotud isikute (omanik ja vastutav kasutaja) andmete usaldusväärset </w:t>
      </w:r>
      <w:r w:rsidR="00BB6B67" w:rsidRPr="00BB6B67">
        <w:rPr>
          <w:rFonts w:ascii="Verdana" w:hAnsi="Verdana"/>
          <w:sz w:val="18"/>
          <w:szCs w:val="18"/>
        </w:rPr>
        <w:t>tuvastamist</w:t>
      </w:r>
      <w:r w:rsidR="007B1744">
        <w:rPr>
          <w:rFonts w:ascii="Verdana" w:hAnsi="Verdana"/>
          <w:sz w:val="18"/>
          <w:szCs w:val="18"/>
        </w:rPr>
        <w:t>,</w:t>
      </w:r>
      <w:r w:rsidR="00BB6B67" w:rsidRPr="00BB6B67">
        <w:rPr>
          <w:rFonts w:ascii="Verdana" w:hAnsi="Verdana"/>
          <w:sz w:val="18"/>
          <w:szCs w:val="18"/>
        </w:rPr>
        <w:t xml:space="preserve"> krediidiriski adekvaatset hindamist </w:t>
      </w:r>
      <w:r w:rsidR="007B1744">
        <w:rPr>
          <w:rFonts w:ascii="Verdana" w:hAnsi="Verdana"/>
          <w:sz w:val="18"/>
          <w:szCs w:val="18"/>
        </w:rPr>
        <w:t xml:space="preserve">ning laenutaotleja varade tervikliku ülevaate saamist </w:t>
      </w:r>
      <w:r w:rsidR="00BB6B67" w:rsidRPr="00BB6B67">
        <w:rPr>
          <w:rFonts w:ascii="Verdana" w:hAnsi="Verdana"/>
          <w:sz w:val="18"/>
          <w:szCs w:val="18"/>
        </w:rPr>
        <w:t>kogu lepinguperioodi vältel.</w:t>
      </w:r>
    </w:p>
    <w:p w14:paraId="5E395F62" w14:textId="77777777" w:rsidR="0008490C" w:rsidRDefault="0008490C" w:rsidP="00802E87">
      <w:pPr>
        <w:spacing w:after="0" w:line="240" w:lineRule="auto"/>
        <w:jc w:val="both"/>
        <w:rPr>
          <w:rFonts w:ascii="Verdana" w:hAnsi="Verdana"/>
          <w:sz w:val="18"/>
          <w:szCs w:val="18"/>
        </w:rPr>
      </w:pPr>
    </w:p>
    <w:p w14:paraId="3362BBB1" w14:textId="686454E4" w:rsidR="00CA7A4E" w:rsidRDefault="000E4CB3" w:rsidP="00802E87">
      <w:pPr>
        <w:spacing w:after="0" w:line="240" w:lineRule="auto"/>
        <w:jc w:val="both"/>
        <w:rPr>
          <w:rFonts w:ascii="Verdana" w:hAnsi="Verdana"/>
          <w:sz w:val="18"/>
          <w:szCs w:val="18"/>
        </w:rPr>
      </w:pPr>
      <w:r w:rsidRPr="000E4CB3">
        <w:rPr>
          <w:rFonts w:ascii="Verdana" w:hAnsi="Verdana"/>
          <w:sz w:val="18"/>
          <w:szCs w:val="18"/>
        </w:rPr>
        <w:t xml:space="preserve">Kliendisuhte loomise ja haldamise käigus kogutakse ning kasutatakse andmeid nii kliendi esitatud taotluse, temaga peetava suhtluse kui ka asjakohaste väliste andmeallikate põhjal. Käesolev õigustatud huvi analüüs käsitleb Transpordiameti liiklusregistri andmete kasutamist </w:t>
      </w:r>
      <w:r w:rsidR="00A635BD">
        <w:rPr>
          <w:rFonts w:ascii="Verdana" w:hAnsi="Verdana"/>
          <w:sz w:val="18"/>
          <w:szCs w:val="18"/>
        </w:rPr>
        <w:t xml:space="preserve">osana nimetatud protsessist, hõlmates nii sõidukipõhiseid andmeid kui ka sõidukiga seotud isikuandmeid, mis on vajalikud </w:t>
      </w:r>
      <w:r w:rsidR="00713860">
        <w:rPr>
          <w:rFonts w:ascii="Verdana" w:hAnsi="Verdana"/>
          <w:sz w:val="18"/>
          <w:szCs w:val="18"/>
        </w:rPr>
        <w:t>laenuvõimekuse terviklikuks hindamiseks ning tagatise kontrollimiseks.</w:t>
      </w:r>
    </w:p>
    <w:p w14:paraId="5DC90B41" w14:textId="77777777" w:rsidR="000E4CB3" w:rsidRDefault="000E4CB3" w:rsidP="00802E87">
      <w:pPr>
        <w:spacing w:after="0" w:line="240" w:lineRule="auto"/>
        <w:jc w:val="both"/>
        <w:rPr>
          <w:rFonts w:ascii="Verdana" w:hAnsi="Verdana"/>
          <w:sz w:val="18"/>
          <w:szCs w:val="18"/>
        </w:rPr>
      </w:pPr>
    </w:p>
    <w:p w14:paraId="12708969" w14:textId="349CA4A5" w:rsidR="000E4CB3" w:rsidRDefault="009130FE" w:rsidP="00802E87">
      <w:pPr>
        <w:spacing w:after="0" w:line="240" w:lineRule="auto"/>
        <w:jc w:val="both"/>
        <w:rPr>
          <w:rFonts w:ascii="Verdana" w:hAnsi="Verdana"/>
          <w:sz w:val="18"/>
          <w:szCs w:val="18"/>
        </w:rPr>
      </w:pPr>
      <w:r w:rsidRPr="009130FE">
        <w:rPr>
          <w:rFonts w:ascii="Verdana" w:hAnsi="Verdana"/>
          <w:sz w:val="18"/>
          <w:szCs w:val="18"/>
        </w:rPr>
        <w:t>Ettevõte kasutab liiklusregistri andmeid eelkõige selleks, et kontrollida sõidukite kui finantseerimisobjektide andmete õigsust, tagada tagatise usaldusväärne tuvastamine ning jälgida sõidukite seisundit kogu lepinguperioodi vältel. Lisaks kasutatakse andmeid pettuseriskide ennetamiseks ning finantseerijatele vajaliku aruandluse koostamiseks. Liiklusregistri andmete kasutami</w:t>
      </w:r>
      <w:r w:rsidR="0010594B">
        <w:rPr>
          <w:rFonts w:ascii="Verdana" w:hAnsi="Verdana"/>
          <w:sz w:val="18"/>
          <w:szCs w:val="18"/>
        </w:rPr>
        <w:t>se näol</w:t>
      </w:r>
      <w:r w:rsidRPr="009130FE">
        <w:rPr>
          <w:rFonts w:ascii="Verdana" w:hAnsi="Verdana"/>
          <w:sz w:val="18"/>
          <w:szCs w:val="18"/>
        </w:rPr>
        <w:t xml:space="preserve"> ei ole käesoleval juhul </w:t>
      </w:r>
      <w:r w:rsidR="0010594B">
        <w:rPr>
          <w:rFonts w:ascii="Verdana" w:hAnsi="Verdana"/>
          <w:sz w:val="18"/>
          <w:szCs w:val="18"/>
        </w:rPr>
        <w:t xml:space="preserve">tegemist </w:t>
      </w:r>
      <w:r w:rsidRPr="009130FE">
        <w:rPr>
          <w:rFonts w:ascii="Verdana" w:hAnsi="Verdana"/>
          <w:sz w:val="18"/>
          <w:szCs w:val="18"/>
        </w:rPr>
        <w:t>mugavuspõhi</w:t>
      </w:r>
      <w:r w:rsidR="0010594B">
        <w:rPr>
          <w:rFonts w:ascii="Verdana" w:hAnsi="Verdana"/>
          <w:sz w:val="18"/>
          <w:szCs w:val="18"/>
        </w:rPr>
        <w:t>s</w:t>
      </w:r>
      <w:r w:rsidRPr="009130FE">
        <w:rPr>
          <w:rFonts w:ascii="Verdana" w:hAnsi="Verdana"/>
          <w:sz w:val="18"/>
          <w:szCs w:val="18"/>
        </w:rPr>
        <w:t>e lahendus</w:t>
      </w:r>
      <w:r w:rsidR="0010594B">
        <w:rPr>
          <w:rFonts w:ascii="Verdana" w:hAnsi="Verdana"/>
          <w:sz w:val="18"/>
          <w:szCs w:val="18"/>
        </w:rPr>
        <w:t>ega</w:t>
      </w:r>
      <w:r w:rsidRPr="009130FE">
        <w:rPr>
          <w:rFonts w:ascii="Verdana" w:hAnsi="Verdana"/>
          <w:sz w:val="18"/>
          <w:szCs w:val="18"/>
        </w:rPr>
        <w:t xml:space="preserve">, vaid </w:t>
      </w:r>
      <w:r w:rsidR="009406DD">
        <w:rPr>
          <w:rFonts w:ascii="Verdana" w:hAnsi="Verdana"/>
          <w:sz w:val="18"/>
          <w:szCs w:val="18"/>
        </w:rPr>
        <w:t xml:space="preserve">see </w:t>
      </w:r>
      <w:r w:rsidRPr="009130FE">
        <w:rPr>
          <w:rFonts w:ascii="Verdana" w:hAnsi="Verdana"/>
          <w:sz w:val="18"/>
          <w:szCs w:val="18"/>
        </w:rPr>
        <w:t>moodustab</w:t>
      </w:r>
      <w:r w:rsidR="000B758A">
        <w:rPr>
          <w:rFonts w:ascii="Verdana" w:hAnsi="Verdana"/>
          <w:sz w:val="18"/>
          <w:szCs w:val="18"/>
        </w:rPr>
        <w:t xml:space="preserve"> kriitilise ja vältimatu osa Ettevõtte riskijuhtimise, krediidiotsustuse ning vastavusraamistiku toimimisest. </w:t>
      </w:r>
    </w:p>
    <w:p w14:paraId="327B17D3" w14:textId="77777777" w:rsidR="009130FE" w:rsidRDefault="009130FE" w:rsidP="00802E87">
      <w:pPr>
        <w:spacing w:after="0" w:line="240" w:lineRule="auto"/>
        <w:jc w:val="both"/>
        <w:rPr>
          <w:rFonts w:ascii="Verdana" w:hAnsi="Verdana"/>
          <w:sz w:val="18"/>
          <w:szCs w:val="18"/>
        </w:rPr>
      </w:pPr>
    </w:p>
    <w:p w14:paraId="681B76AD" w14:textId="31C8FEC6" w:rsidR="00286475" w:rsidRDefault="009130FE" w:rsidP="00E76126">
      <w:pPr>
        <w:spacing w:after="0" w:line="240" w:lineRule="auto"/>
        <w:jc w:val="both"/>
        <w:rPr>
          <w:rFonts w:ascii="Verdana" w:hAnsi="Verdana"/>
          <w:sz w:val="18"/>
          <w:szCs w:val="18"/>
        </w:rPr>
      </w:pPr>
      <w:r w:rsidRPr="009130FE">
        <w:rPr>
          <w:rFonts w:ascii="Verdana" w:hAnsi="Verdana"/>
          <w:sz w:val="18"/>
          <w:szCs w:val="18"/>
        </w:rPr>
        <w:t>Ettevõte</w:t>
      </w:r>
      <w:r w:rsidR="00286475">
        <w:rPr>
          <w:rFonts w:ascii="Verdana" w:hAnsi="Verdana"/>
          <w:sz w:val="18"/>
          <w:szCs w:val="18"/>
        </w:rPr>
        <w:t xml:space="preserve"> taotleb juurdepääsu nii</w:t>
      </w:r>
      <w:r w:rsidRPr="009130FE">
        <w:rPr>
          <w:rFonts w:ascii="Verdana" w:hAnsi="Verdana"/>
          <w:sz w:val="18"/>
          <w:szCs w:val="18"/>
        </w:rPr>
        <w:t xml:space="preserve"> sõidukipõhistele avalikele andmetele </w:t>
      </w:r>
      <w:r w:rsidR="00286475">
        <w:rPr>
          <w:rFonts w:ascii="Verdana" w:hAnsi="Verdana"/>
          <w:sz w:val="18"/>
          <w:szCs w:val="18"/>
        </w:rPr>
        <w:t>kui ka juurdepääsupiiranguga isikuandmetele, sealhulgas sõidukiomaniku isiku- või reg</w:t>
      </w:r>
      <w:r w:rsidR="00B3037B">
        <w:rPr>
          <w:rFonts w:ascii="Verdana" w:hAnsi="Verdana"/>
          <w:sz w:val="18"/>
          <w:szCs w:val="18"/>
        </w:rPr>
        <w:t>istrikoodile</w:t>
      </w:r>
      <w:r w:rsidR="00E76126">
        <w:rPr>
          <w:rFonts w:ascii="Verdana" w:hAnsi="Verdana"/>
          <w:sz w:val="18"/>
          <w:szCs w:val="18"/>
        </w:rPr>
        <w:t>. Nimetatud andmete kooskasutus on vältimatult vajalik, kuivõrd üksnes sõidukiandmete põhjal ei ole võimalik tuvastada omandisuhet ega hinnata laenutaotleja varalist seisu</w:t>
      </w:r>
      <w:r w:rsidR="00A0639C">
        <w:rPr>
          <w:rFonts w:ascii="Verdana" w:hAnsi="Verdana"/>
          <w:sz w:val="18"/>
          <w:szCs w:val="18"/>
        </w:rPr>
        <w:t xml:space="preserve">, mis on krediidiotsuse tegemise keskne eeldus. </w:t>
      </w:r>
      <w:r w:rsidR="00E22B43">
        <w:rPr>
          <w:rFonts w:ascii="Verdana" w:hAnsi="Verdana"/>
          <w:sz w:val="18"/>
          <w:szCs w:val="18"/>
        </w:rPr>
        <w:t>Isikuandmete töötlemise ulatus on piiratud üksnes selle andmekoosseisuga, mis on vajalik käesolevas analüüsis kirjeldatud eesmärkide saavutamiseks.</w:t>
      </w:r>
    </w:p>
    <w:p w14:paraId="3FD14868" w14:textId="77777777" w:rsidR="008E05B3" w:rsidRDefault="008E05B3" w:rsidP="00802E87">
      <w:pPr>
        <w:spacing w:after="0" w:line="240" w:lineRule="auto"/>
        <w:jc w:val="both"/>
        <w:rPr>
          <w:rFonts w:ascii="Verdana" w:hAnsi="Verdana"/>
          <w:sz w:val="18"/>
          <w:szCs w:val="18"/>
        </w:rPr>
      </w:pPr>
    </w:p>
    <w:p w14:paraId="035B15B4" w14:textId="22FF932D" w:rsidR="008E05B3" w:rsidRPr="008D498C" w:rsidRDefault="008E05B3" w:rsidP="00802E87">
      <w:pPr>
        <w:spacing w:after="0" w:line="240" w:lineRule="auto"/>
        <w:jc w:val="both"/>
        <w:rPr>
          <w:rFonts w:ascii="Verdana" w:hAnsi="Verdana"/>
          <w:sz w:val="18"/>
          <w:szCs w:val="18"/>
          <w:u w:val="single"/>
        </w:rPr>
      </w:pPr>
      <w:r w:rsidRPr="008D498C">
        <w:rPr>
          <w:rFonts w:ascii="Verdana" w:hAnsi="Verdana"/>
          <w:sz w:val="18"/>
          <w:szCs w:val="18"/>
          <w:u w:val="single"/>
        </w:rPr>
        <w:t>Isikuandmete töötlemise õiguslikuks aluseks on isikuandmete kaitse üldmääruse</w:t>
      </w:r>
      <w:r w:rsidR="008D498C" w:rsidRPr="008D498C">
        <w:rPr>
          <w:rFonts w:ascii="Verdana" w:hAnsi="Verdana"/>
          <w:sz w:val="18"/>
          <w:szCs w:val="18"/>
          <w:u w:val="single"/>
        </w:rPr>
        <w:t xml:space="preserve"> (IKÜM)</w:t>
      </w:r>
      <w:r w:rsidRPr="008D498C">
        <w:rPr>
          <w:rFonts w:ascii="Verdana" w:hAnsi="Verdana"/>
          <w:sz w:val="18"/>
          <w:szCs w:val="18"/>
          <w:u w:val="single"/>
        </w:rPr>
        <w:t xml:space="preserve"> artikkel 6 lõige 1 punkt f, mille kohaselt on töötlemine lubatud, kui see on vajalik vastutava töötleja või kolmanda isiku õigustatud huvi korral, välja arvatud juhul, kui sellise huvi kaaluvad üles andmesubjekti huvid või põhiõigused ja -vabadused.</w:t>
      </w:r>
    </w:p>
    <w:p w14:paraId="3B4E6B95" w14:textId="77777777" w:rsidR="008E05B3" w:rsidRDefault="008E05B3" w:rsidP="00802E87">
      <w:pPr>
        <w:spacing w:after="0" w:line="240" w:lineRule="auto"/>
        <w:jc w:val="both"/>
        <w:rPr>
          <w:rFonts w:ascii="Verdana" w:hAnsi="Verdana"/>
          <w:sz w:val="18"/>
          <w:szCs w:val="18"/>
        </w:rPr>
      </w:pPr>
    </w:p>
    <w:p w14:paraId="212C31C5" w14:textId="77777777" w:rsidR="008E05B3" w:rsidRDefault="008E05B3" w:rsidP="008E05B3">
      <w:pPr>
        <w:spacing w:after="0" w:line="240" w:lineRule="auto"/>
        <w:jc w:val="both"/>
        <w:rPr>
          <w:rFonts w:ascii="Verdana" w:hAnsi="Verdana"/>
          <w:sz w:val="18"/>
          <w:szCs w:val="18"/>
        </w:rPr>
      </w:pPr>
      <w:r w:rsidRPr="008E05B3">
        <w:rPr>
          <w:rFonts w:ascii="Verdana" w:hAnsi="Verdana"/>
          <w:sz w:val="18"/>
          <w:szCs w:val="18"/>
        </w:rPr>
        <w:t>Käesoleva analüüsi eesmärk on hinnata, kas Ettevõtte poolt kavandatav liiklusregistri andmete kasutamine vastab õigustatud huvi kolmeastmelisele testile, st kas Ettevõttel esineb legitiimne huvi, kas andmete töötlemine on selle huvi saavutamiseks vajalik ning kas andmesubjekti õigused ja huvid ei kaalu seda huvi üles.</w:t>
      </w:r>
    </w:p>
    <w:p w14:paraId="39737AB7" w14:textId="77777777" w:rsidR="00AC0ED4" w:rsidRDefault="00AC0ED4" w:rsidP="008E05B3">
      <w:pPr>
        <w:spacing w:after="0" w:line="240" w:lineRule="auto"/>
        <w:jc w:val="both"/>
        <w:rPr>
          <w:rFonts w:ascii="Verdana" w:hAnsi="Verdana"/>
          <w:sz w:val="18"/>
          <w:szCs w:val="18"/>
        </w:rPr>
      </w:pPr>
    </w:p>
    <w:p w14:paraId="5531BB17" w14:textId="21FD4F01" w:rsidR="00AC0ED4" w:rsidRDefault="008F5F81" w:rsidP="008E05B3">
      <w:pPr>
        <w:spacing w:after="0" w:line="240" w:lineRule="auto"/>
        <w:jc w:val="both"/>
        <w:rPr>
          <w:rFonts w:ascii="Verdana" w:hAnsi="Verdana"/>
          <w:sz w:val="18"/>
          <w:szCs w:val="18"/>
        </w:rPr>
      </w:pPr>
      <w:r>
        <w:rPr>
          <w:rFonts w:ascii="Verdana" w:hAnsi="Verdana"/>
          <w:sz w:val="18"/>
          <w:szCs w:val="18"/>
        </w:rPr>
        <w:t xml:space="preserve">Ettevõte esitab </w:t>
      </w:r>
      <w:r w:rsidR="001A692F">
        <w:rPr>
          <w:rFonts w:ascii="Verdana" w:hAnsi="Verdana"/>
          <w:sz w:val="18"/>
          <w:szCs w:val="18"/>
        </w:rPr>
        <w:t>õigustatud huvi analüüsi järgmiste andmete taotlemiseks:</w:t>
      </w:r>
    </w:p>
    <w:p w14:paraId="7CE1D327" w14:textId="77777777" w:rsidR="001A692F" w:rsidRDefault="001A692F" w:rsidP="008E05B3">
      <w:pPr>
        <w:spacing w:after="0" w:line="240" w:lineRule="auto"/>
        <w:jc w:val="both"/>
        <w:rPr>
          <w:rFonts w:ascii="Verdana" w:hAnsi="Verdana"/>
          <w:sz w:val="18"/>
          <w:szCs w:val="18"/>
        </w:rPr>
      </w:pPr>
    </w:p>
    <w:tbl>
      <w:tblPr>
        <w:tblStyle w:val="TableGrid"/>
        <w:tblW w:w="0" w:type="auto"/>
        <w:tblLook w:val="04A0" w:firstRow="1" w:lastRow="0" w:firstColumn="1" w:lastColumn="0" w:noHBand="0" w:noVBand="1"/>
      </w:tblPr>
      <w:tblGrid>
        <w:gridCol w:w="4531"/>
        <w:gridCol w:w="4531"/>
      </w:tblGrid>
      <w:tr w:rsidR="001A692F" w14:paraId="0E719B4F" w14:textId="77777777" w:rsidTr="001A692F">
        <w:tc>
          <w:tcPr>
            <w:tcW w:w="4531" w:type="dxa"/>
          </w:tcPr>
          <w:p w14:paraId="24D245D3" w14:textId="77777777" w:rsidR="001A692F" w:rsidRDefault="001A692F" w:rsidP="008E05B3">
            <w:pPr>
              <w:jc w:val="both"/>
              <w:rPr>
                <w:rFonts w:ascii="Verdana" w:hAnsi="Verdana"/>
                <w:b/>
                <w:bCs/>
                <w:sz w:val="18"/>
                <w:szCs w:val="18"/>
              </w:rPr>
            </w:pPr>
            <w:r>
              <w:rPr>
                <w:rFonts w:ascii="Verdana" w:hAnsi="Verdana"/>
                <w:b/>
                <w:bCs/>
                <w:sz w:val="18"/>
                <w:szCs w:val="18"/>
              </w:rPr>
              <w:t>Sõiduki andmed</w:t>
            </w:r>
          </w:p>
          <w:p w14:paraId="0B18AC15" w14:textId="5B7EE4FC" w:rsidR="001A692F" w:rsidRPr="001A692F" w:rsidRDefault="001A692F" w:rsidP="008E05B3">
            <w:pPr>
              <w:jc w:val="both"/>
              <w:rPr>
                <w:rFonts w:ascii="Verdana" w:hAnsi="Verdana"/>
                <w:b/>
                <w:bCs/>
                <w:sz w:val="18"/>
                <w:szCs w:val="18"/>
              </w:rPr>
            </w:pPr>
          </w:p>
        </w:tc>
        <w:tc>
          <w:tcPr>
            <w:tcW w:w="4531" w:type="dxa"/>
          </w:tcPr>
          <w:p w14:paraId="00985EB0" w14:textId="5B56929F" w:rsidR="001A692F" w:rsidRDefault="009B5065" w:rsidP="008E05B3">
            <w:pPr>
              <w:jc w:val="both"/>
              <w:rPr>
                <w:rFonts w:ascii="Verdana" w:hAnsi="Verdana"/>
                <w:sz w:val="18"/>
                <w:szCs w:val="18"/>
              </w:rPr>
            </w:pPr>
            <w:r>
              <w:rPr>
                <w:rFonts w:ascii="Verdana" w:hAnsi="Verdana"/>
                <w:sz w:val="18"/>
                <w:szCs w:val="18"/>
              </w:rPr>
              <w:t>r</w:t>
            </w:r>
            <w:r w:rsidR="00AF796F">
              <w:rPr>
                <w:rFonts w:ascii="Verdana" w:hAnsi="Verdana"/>
                <w:sz w:val="18"/>
                <w:szCs w:val="18"/>
              </w:rPr>
              <w:t xml:space="preserve">egistrimärk, VIN-kood, kaubanduslik nimetus, kere nimetus, värvus, esmaregistreerimise kuupäev, Eestis registreerimise kuupäev, </w:t>
            </w:r>
            <w:r w:rsidRPr="009B5065">
              <w:rPr>
                <w:rFonts w:ascii="Verdana" w:hAnsi="Verdana"/>
                <w:sz w:val="18"/>
                <w:szCs w:val="18"/>
              </w:rPr>
              <w:t>järgmise ülevaatuse aeg, odomeetri näit, mootori töömaht, mootori võimsus, mootori tüüp, käigukasti tüüp, veateated, rikked, piirangu tüüp, piirangu seadmise kuupäev, piirangu seadja, registerpandi rahaline suurus</w:t>
            </w:r>
          </w:p>
          <w:p w14:paraId="4C8E697C" w14:textId="640136FF" w:rsidR="009B5065" w:rsidRPr="00AF796F" w:rsidRDefault="009B5065" w:rsidP="008E05B3">
            <w:pPr>
              <w:jc w:val="both"/>
              <w:rPr>
                <w:rFonts w:ascii="Verdana" w:hAnsi="Verdana"/>
                <w:sz w:val="18"/>
                <w:szCs w:val="18"/>
              </w:rPr>
            </w:pPr>
          </w:p>
        </w:tc>
      </w:tr>
      <w:tr w:rsidR="001A692F" w14:paraId="288A7B1C" w14:textId="77777777" w:rsidTr="001A692F">
        <w:tc>
          <w:tcPr>
            <w:tcW w:w="4531" w:type="dxa"/>
          </w:tcPr>
          <w:p w14:paraId="375FD056" w14:textId="62112E66" w:rsidR="001A692F" w:rsidRPr="001A692F" w:rsidRDefault="001A692F" w:rsidP="008E05B3">
            <w:pPr>
              <w:jc w:val="both"/>
              <w:rPr>
                <w:rFonts w:ascii="Verdana" w:hAnsi="Verdana"/>
                <w:b/>
                <w:bCs/>
                <w:sz w:val="18"/>
                <w:szCs w:val="18"/>
              </w:rPr>
            </w:pPr>
            <w:r>
              <w:rPr>
                <w:rFonts w:ascii="Verdana" w:hAnsi="Verdana"/>
                <w:b/>
                <w:bCs/>
                <w:sz w:val="18"/>
                <w:szCs w:val="18"/>
              </w:rPr>
              <w:lastRenderedPageBreak/>
              <w:t xml:space="preserve">Isiku andmed </w:t>
            </w:r>
          </w:p>
        </w:tc>
        <w:tc>
          <w:tcPr>
            <w:tcW w:w="4531" w:type="dxa"/>
          </w:tcPr>
          <w:p w14:paraId="71C83447" w14:textId="692FCC13" w:rsidR="001A692F" w:rsidRDefault="009B5065" w:rsidP="008E05B3">
            <w:pPr>
              <w:jc w:val="both"/>
              <w:rPr>
                <w:rFonts w:ascii="Verdana" w:hAnsi="Verdana"/>
                <w:sz w:val="18"/>
                <w:szCs w:val="18"/>
              </w:rPr>
            </w:pPr>
            <w:r>
              <w:rPr>
                <w:rFonts w:ascii="Verdana" w:hAnsi="Verdana"/>
                <w:sz w:val="18"/>
                <w:szCs w:val="18"/>
              </w:rPr>
              <w:t xml:space="preserve">sõiduki omaniku isiku- või registrikood, vastutava kasutaja isiku- või registrikood </w:t>
            </w:r>
          </w:p>
        </w:tc>
      </w:tr>
    </w:tbl>
    <w:p w14:paraId="5CBFF516" w14:textId="77777777" w:rsidR="00802E87" w:rsidRDefault="00802E87" w:rsidP="00802E87">
      <w:pPr>
        <w:spacing w:after="0" w:line="240" w:lineRule="auto"/>
        <w:jc w:val="both"/>
        <w:rPr>
          <w:rFonts w:ascii="Verdana" w:hAnsi="Verdana"/>
          <w:sz w:val="18"/>
          <w:szCs w:val="18"/>
        </w:rPr>
      </w:pPr>
    </w:p>
    <w:p w14:paraId="4B2A39A3" w14:textId="77777777" w:rsidR="00802E87" w:rsidRPr="001D610A" w:rsidRDefault="00802E87" w:rsidP="00802E87">
      <w:pPr>
        <w:pStyle w:val="ListParagraph"/>
        <w:numPr>
          <w:ilvl w:val="0"/>
          <w:numId w:val="1"/>
        </w:numPr>
        <w:spacing w:after="0" w:line="240" w:lineRule="auto"/>
        <w:jc w:val="both"/>
        <w:rPr>
          <w:rFonts w:ascii="Verdana" w:hAnsi="Verdana"/>
          <w:sz w:val="18"/>
          <w:szCs w:val="18"/>
        </w:rPr>
      </w:pPr>
      <w:r>
        <w:rPr>
          <w:rFonts w:ascii="Verdana" w:hAnsi="Verdana"/>
          <w:b/>
          <w:bCs/>
          <w:sz w:val="18"/>
          <w:szCs w:val="18"/>
        </w:rPr>
        <w:t>ETTEVÕTTE ÕIGUSTATUD HUVI ISIKUANDMETE TÖÖTLEMISEL</w:t>
      </w:r>
    </w:p>
    <w:p w14:paraId="2DF20A97" w14:textId="77777777" w:rsidR="00802E87" w:rsidRDefault="00802E87" w:rsidP="00802E87">
      <w:pPr>
        <w:spacing w:after="0" w:line="240" w:lineRule="auto"/>
        <w:jc w:val="both"/>
        <w:rPr>
          <w:rFonts w:ascii="Verdana" w:hAnsi="Verdana"/>
          <w:sz w:val="18"/>
          <w:szCs w:val="18"/>
        </w:rPr>
      </w:pPr>
    </w:p>
    <w:p w14:paraId="226AD4EB" w14:textId="414A89F6" w:rsidR="00FC1CE3" w:rsidRDefault="00C33367" w:rsidP="00802E87">
      <w:pPr>
        <w:spacing w:after="0" w:line="240" w:lineRule="auto"/>
        <w:jc w:val="both"/>
        <w:rPr>
          <w:rFonts w:ascii="Verdana" w:hAnsi="Verdana"/>
          <w:sz w:val="18"/>
          <w:szCs w:val="18"/>
        </w:rPr>
      </w:pPr>
      <w:r w:rsidRPr="00C33367">
        <w:rPr>
          <w:rFonts w:ascii="Verdana" w:hAnsi="Verdana"/>
          <w:sz w:val="18"/>
          <w:szCs w:val="18"/>
        </w:rPr>
        <w:t>Ettevõtte õigustatud huvi seisneb autolaenu ja autoliisingu teenuste osutamise raames tagatise olemasolu, omandisuhte, koormatiste, piirangute ja registriseisu kontrollimises nii lepingu sõlmimisel kui ka lepingu kehtivuse ajal. Nimetatud andmete töötlemine on vajalik krediidiriski juhtimiseks, pettuste ennetamiseks, tagatise väärtuse kaitsmiseks ning finantseerimisteenuse turvaliseks ja õiguspäraseks osutamiseks.</w:t>
      </w:r>
    </w:p>
    <w:p w14:paraId="571BEC72" w14:textId="77777777" w:rsidR="00C33367" w:rsidRDefault="00C33367" w:rsidP="00802E87">
      <w:pPr>
        <w:spacing w:after="0" w:line="240" w:lineRule="auto"/>
        <w:jc w:val="both"/>
        <w:rPr>
          <w:rFonts w:ascii="Verdana" w:hAnsi="Verdana"/>
          <w:sz w:val="18"/>
          <w:szCs w:val="18"/>
        </w:rPr>
      </w:pPr>
    </w:p>
    <w:p w14:paraId="57EDD767" w14:textId="77777777" w:rsidR="004D1E52" w:rsidRDefault="004D1E52" w:rsidP="004D1E52">
      <w:pPr>
        <w:spacing w:after="0" w:line="240" w:lineRule="auto"/>
        <w:jc w:val="both"/>
        <w:rPr>
          <w:rFonts w:ascii="Verdana" w:hAnsi="Verdana"/>
          <w:sz w:val="18"/>
          <w:szCs w:val="18"/>
        </w:rPr>
      </w:pPr>
      <w:r w:rsidRPr="004D1E52">
        <w:rPr>
          <w:rFonts w:ascii="Verdana" w:hAnsi="Verdana"/>
          <w:sz w:val="18"/>
          <w:szCs w:val="18"/>
        </w:rPr>
        <w:t>Ettevõtte toodete olemusest tulenevalt on sõiduk finantseerimissuhte keskne objekt. Autoliisingu puhul on see lepingu esemeks ja põhitagatiseks, autolaenu puhul seatakse sõidukile registerpant. Seetõttu on vältimatu, et Ettevõte kontrollib sõiduki olemasolu, registriseisu ning õiguslikku kuuluvust enne lepingu sõlmimist ja selle kestel.</w:t>
      </w:r>
    </w:p>
    <w:p w14:paraId="6FB62D8D" w14:textId="77777777" w:rsidR="004D1E52" w:rsidRPr="004D1E52" w:rsidRDefault="004D1E52" w:rsidP="004D1E52">
      <w:pPr>
        <w:spacing w:after="0" w:line="240" w:lineRule="auto"/>
        <w:jc w:val="both"/>
        <w:rPr>
          <w:rFonts w:ascii="Verdana" w:hAnsi="Verdana"/>
          <w:sz w:val="18"/>
          <w:szCs w:val="18"/>
        </w:rPr>
      </w:pPr>
    </w:p>
    <w:p w14:paraId="5A6D774A" w14:textId="77777777" w:rsidR="004D1E52" w:rsidRDefault="004D1E52" w:rsidP="004D1E52">
      <w:pPr>
        <w:spacing w:after="0" w:line="240" w:lineRule="auto"/>
        <w:jc w:val="both"/>
        <w:rPr>
          <w:rFonts w:ascii="Verdana" w:hAnsi="Verdana"/>
          <w:sz w:val="18"/>
          <w:szCs w:val="18"/>
        </w:rPr>
      </w:pPr>
      <w:r w:rsidRPr="004D1E52">
        <w:rPr>
          <w:rFonts w:ascii="Verdana" w:hAnsi="Verdana"/>
          <w:sz w:val="18"/>
          <w:szCs w:val="18"/>
        </w:rPr>
        <w:t>Oluline on rõhutada, et tagatise kontrollimine ei ole võimalik ilma sõiduki ja konkreetse isiku vahelise seose tuvastamiseta. Sõidukiandmete töötlemine üksinda ei võimalda tuvastada omandisuhet ega hinnata, kas laenutaotlejal on õigus sõidukit tagatisena kasutada. Seetõttu on omaniku ja vastutava kasutaja isiku- või registrikoodi töötlemine lahutamatult seotud sõidukiandmete töötlemisega ega kujuta endast eraldiseisvat eesmärki.</w:t>
      </w:r>
    </w:p>
    <w:p w14:paraId="4F245F59" w14:textId="77777777" w:rsidR="004D1E52" w:rsidRPr="004D1E52" w:rsidRDefault="004D1E52" w:rsidP="004D1E52">
      <w:pPr>
        <w:spacing w:after="0" w:line="240" w:lineRule="auto"/>
        <w:jc w:val="both"/>
        <w:rPr>
          <w:rFonts w:ascii="Verdana" w:hAnsi="Verdana"/>
          <w:sz w:val="18"/>
          <w:szCs w:val="18"/>
        </w:rPr>
      </w:pPr>
    </w:p>
    <w:p w14:paraId="348628CD" w14:textId="77777777" w:rsidR="004D1E52" w:rsidRDefault="004D1E52" w:rsidP="004D1E52">
      <w:pPr>
        <w:spacing w:after="0" w:line="240" w:lineRule="auto"/>
        <w:jc w:val="both"/>
        <w:rPr>
          <w:rFonts w:ascii="Verdana" w:hAnsi="Verdana"/>
          <w:sz w:val="18"/>
          <w:szCs w:val="18"/>
        </w:rPr>
      </w:pPr>
      <w:r w:rsidRPr="004D1E52">
        <w:rPr>
          <w:rFonts w:ascii="Verdana" w:hAnsi="Verdana"/>
          <w:sz w:val="18"/>
          <w:szCs w:val="18"/>
        </w:rPr>
        <w:t>Ettevõtte õigustatud huvi hõlmab ka vajadust vältida ebatäpsetel või kontrollimata andmetel põhinevaid krediidiotsuseid. Ametlikel registriandmetel põhinev kontroll võimaldab ennetada olukordi, kus tagatis ei ole tegelikult laenutaotleja omandis, sellele on seatud varasemad koormatised või selle väärtus ei vasta tegelikkusele. See on oluline nii Ettevõtte nõude kaitseks kui ka finantseerimisteenuse usaldusväärsuse tagamiseks.</w:t>
      </w:r>
    </w:p>
    <w:p w14:paraId="359F0E33" w14:textId="77777777" w:rsidR="004D1E52" w:rsidRPr="004D1E52" w:rsidRDefault="004D1E52" w:rsidP="004D1E52">
      <w:pPr>
        <w:spacing w:after="0" w:line="240" w:lineRule="auto"/>
        <w:jc w:val="both"/>
        <w:rPr>
          <w:rFonts w:ascii="Verdana" w:hAnsi="Verdana"/>
          <w:sz w:val="18"/>
          <w:szCs w:val="18"/>
        </w:rPr>
      </w:pPr>
    </w:p>
    <w:p w14:paraId="19D80EED" w14:textId="77777777" w:rsidR="004D1E52" w:rsidRDefault="004D1E52" w:rsidP="004D1E52">
      <w:pPr>
        <w:spacing w:after="0" w:line="240" w:lineRule="auto"/>
        <w:jc w:val="both"/>
        <w:rPr>
          <w:rFonts w:ascii="Verdana" w:hAnsi="Verdana"/>
          <w:sz w:val="18"/>
          <w:szCs w:val="18"/>
        </w:rPr>
      </w:pPr>
      <w:r w:rsidRPr="004D1E52">
        <w:rPr>
          <w:rFonts w:ascii="Verdana" w:hAnsi="Verdana"/>
          <w:sz w:val="18"/>
          <w:szCs w:val="18"/>
        </w:rPr>
        <w:t>Täiendavalt peab Ettevõte täitma portfelli finantseerijate aruandlusnõudeid, mis eeldavad andmete ajakohasust, täpsust ja auditeeritavust. Ametlikust registrist saadud andmed tagavad kontrollitavuse ja auditijälje, mida ei ole võimalik saavutada üksnes kliendi esitatud dokumentide või käsitsi kogutud andmete põhjal.</w:t>
      </w:r>
    </w:p>
    <w:p w14:paraId="752B0F4F" w14:textId="77777777" w:rsidR="004D1E52" w:rsidRPr="004D1E52" w:rsidRDefault="004D1E52" w:rsidP="004D1E52">
      <w:pPr>
        <w:spacing w:after="0" w:line="240" w:lineRule="auto"/>
        <w:jc w:val="both"/>
        <w:rPr>
          <w:rFonts w:ascii="Verdana" w:hAnsi="Verdana"/>
          <w:sz w:val="18"/>
          <w:szCs w:val="18"/>
        </w:rPr>
      </w:pPr>
    </w:p>
    <w:p w14:paraId="10C15465" w14:textId="6F8DC1AC" w:rsidR="004D1E52" w:rsidRDefault="00924FB0" w:rsidP="004D1E52">
      <w:pPr>
        <w:spacing w:after="0" w:line="240" w:lineRule="auto"/>
        <w:jc w:val="both"/>
        <w:rPr>
          <w:rFonts w:ascii="Verdana" w:hAnsi="Verdana"/>
          <w:sz w:val="18"/>
          <w:szCs w:val="18"/>
        </w:rPr>
      </w:pPr>
      <w:r>
        <w:rPr>
          <w:rFonts w:ascii="Verdana" w:hAnsi="Verdana"/>
          <w:sz w:val="18"/>
          <w:szCs w:val="18"/>
        </w:rPr>
        <w:t xml:space="preserve">Samuti </w:t>
      </w:r>
      <w:r w:rsidR="00AB571F">
        <w:rPr>
          <w:rFonts w:ascii="Verdana" w:hAnsi="Verdana"/>
          <w:sz w:val="18"/>
          <w:szCs w:val="18"/>
        </w:rPr>
        <w:t>kujutab pettuste ennetamine endast Ettevõtte jaoks keskset ja kaalukat õigustatud huvi</w:t>
      </w:r>
      <w:r w:rsidR="004D1E52" w:rsidRPr="004D1E52">
        <w:rPr>
          <w:rFonts w:ascii="Verdana" w:hAnsi="Verdana"/>
          <w:sz w:val="18"/>
          <w:szCs w:val="18"/>
        </w:rPr>
        <w:t>. Registriandmete kasutamine aitab tuvastada valeandmeid, dokumentide võltsimist, kolmandale isikule kuuluva vara kasutamist tagatisena ning muid riske. See kaitseb nii Ettevõtte kui ka andmesubjekti huve.</w:t>
      </w:r>
    </w:p>
    <w:p w14:paraId="1C371C1D" w14:textId="77777777" w:rsidR="004D1E52" w:rsidRPr="004D1E52" w:rsidRDefault="004D1E52" w:rsidP="004D1E52">
      <w:pPr>
        <w:spacing w:after="0" w:line="240" w:lineRule="auto"/>
        <w:jc w:val="both"/>
        <w:rPr>
          <w:rFonts w:ascii="Verdana" w:hAnsi="Verdana"/>
          <w:sz w:val="18"/>
          <w:szCs w:val="18"/>
        </w:rPr>
      </w:pPr>
    </w:p>
    <w:p w14:paraId="63CF664E" w14:textId="77777777" w:rsidR="004D1E52" w:rsidRPr="004D1E52" w:rsidRDefault="004D1E52" w:rsidP="004D1E52">
      <w:pPr>
        <w:spacing w:after="0" w:line="240" w:lineRule="auto"/>
        <w:jc w:val="both"/>
        <w:rPr>
          <w:rFonts w:ascii="Verdana" w:hAnsi="Verdana"/>
          <w:sz w:val="18"/>
          <w:szCs w:val="18"/>
        </w:rPr>
      </w:pPr>
      <w:r w:rsidRPr="004D1E52">
        <w:rPr>
          <w:rFonts w:ascii="Verdana" w:hAnsi="Verdana"/>
          <w:sz w:val="18"/>
          <w:szCs w:val="18"/>
        </w:rPr>
        <w:t>Ettevõte tugineb ka vastutustundliku laenamise põhimõtetele, mille kohaselt tuleb hinnata laenutaotleja majanduslikku olukorda terviklikult. Sõidukid on registreeritav vara ning nende kuulumise tuvastamine konkreetsele isikule on vajalik laenuvõimekuse adekvaatseks hindamiseks. Ilma isikuandmeteta ei ole võimalik kindlaks teha, millised sõidukid kuuluvad laenutaotlejale ning kas neid saab käsitada tema varana.</w:t>
      </w:r>
    </w:p>
    <w:p w14:paraId="7BB59880" w14:textId="77777777" w:rsidR="00C33367" w:rsidRDefault="00C33367" w:rsidP="00802E87">
      <w:pPr>
        <w:spacing w:after="0" w:line="240" w:lineRule="auto"/>
        <w:jc w:val="both"/>
        <w:rPr>
          <w:rFonts w:ascii="Verdana" w:hAnsi="Verdana"/>
          <w:sz w:val="18"/>
          <w:szCs w:val="18"/>
        </w:rPr>
      </w:pPr>
    </w:p>
    <w:p w14:paraId="22CBFEFC" w14:textId="2973284B" w:rsidR="004D1E52" w:rsidRDefault="004D1E52" w:rsidP="004D1E52">
      <w:pPr>
        <w:spacing w:after="0" w:line="240" w:lineRule="auto"/>
        <w:jc w:val="both"/>
        <w:rPr>
          <w:rFonts w:ascii="Verdana" w:hAnsi="Verdana"/>
          <w:sz w:val="18"/>
          <w:szCs w:val="18"/>
        </w:rPr>
      </w:pPr>
      <w:r w:rsidRPr="004D1E52">
        <w:rPr>
          <w:rFonts w:ascii="Verdana" w:hAnsi="Verdana"/>
          <w:sz w:val="18"/>
          <w:szCs w:val="18"/>
        </w:rPr>
        <w:t xml:space="preserve">Lisaks </w:t>
      </w:r>
      <w:r w:rsidR="008A308D">
        <w:rPr>
          <w:rFonts w:ascii="Verdana" w:hAnsi="Verdana"/>
          <w:sz w:val="18"/>
          <w:szCs w:val="18"/>
        </w:rPr>
        <w:t>tuleb nentida, et laenutaotleja poolt esitatud registreerimistunnistuse fotot ei saa hinnata usaldusväärseks andmeallikaks</w:t>
      </w:r>
      <w:r w:rsidR="00154DAA">
        <w:rPr>
          <w:rFonts w:ascii="Verdana" w:hAnsi="Verdana"/>
          <w:sz w:val="18"/>
          <w:szCs w:val="18"/>
        </w:rPr>
        <w:t>, kuivõrd k</w:t>
      </w:r>
      <w:r w:rsidRPr="004D1E52">
        <w:rPr>
          <w:rFonts w:ascii="Verdana" w:hAnsi="Verdana"/>
          <w:sz w:val="18"/>
          <w:szCs w:val="18"/>
        </w:rPr>
        <w:t>aasaegsed tehnoloogiad võimaldavad dokumentide manipuleerimist</w:t>
      </w:r>
      <w:r w:rsidR="00154DAA">
        <w:rPr>
          <w:rFonts w:ascii="Verdana" w:hAnsi="Verdana"/>
          <w:sz w:val="18"/>
          <w:szCs w:val="18"/>
        </w:rPr>
        <w:t xml:space="preserve"> (sh tehisintellekti abil)</w:t>
      </w:r>
      <w:r w:rsidRPr="004D1E52">
        <w:rPr>
          <w:rFonts w:ascii="Verdana" w:hAnsi="Verdana"/>
          <w:sz w:val="18"/>
          <w:szCs w:val="18"/>
        </w:rPr>
        <w:t>. Seetõttu on ainus usaldusväärne viis sõiduki ja sellega seotud isikuandmete kontrollimiseks päringute tegemine otse Transpordiameti ametlikust registrist.</w:t>
      </w:r>
    </w:p>
    <w:p w14:paraId="7B55E0E7" w14:textId="77777777" w:rsidR="004D1E52" w:rsidRPr="004D1E52" w:rsidRDefault="004D1E52" w:rsidP="004D1E52">
      <w:pPr>
        <w:spacing w:after="0" w:line="240" w:lineRule="auto"/>
        <w:jc w:val="both"/>
        <w:rPr>
          <w:rFonts w:ascii="Verdana" w:hAnsi="Verdana"/>
          <w:sz w:val="18"/>
          <w:szCs w:val="18"/>
        </w:rPr>
      </w:pPr>
    </w:p>
    <w:p w14:paraId="0701DB99" w14:textId="77777777" w:rsidR="004D1E52" w:rsidRPr="004D1E52" w:rsidRDefault="004D1E52" w:rsidP="004D1E52">
      <w:pPr>
        <w:spacing w:after="0" w:line="240" w:lineRule="auto"/>
        <w:jc w:val="both"/>
        <w:rPr>
          <w:rFonts w:ascii="Verdana" w:hAnsi="Verdana"/>
          <w:sz w:val="18"/>
          <w:szCs w:val="18"/>
        </w:rPr>
      </w:pPr>
      <w:r w:rsidRPr="004D1E52">
        <w:rPr>
          <w:rFonts w:ascii="Verdana" w:hAnsi="Verdana"/>
          <w:sz w:val="18"/>
          <w:szCs w:val="18"/>
        </w:rPr>
        <w:t>Eeltoodust tulenevalt on Ettevõtte õigustatud huvi konkreetne, tegelik ja kaalukas ning tuleneb otseselt finantseerimisteenuse olemusest, riskijuhtimisest ja regulatiivsetest kohustustest.</w:t>
      </w:r>
    </w:p>
    <w:p w14:paraId="54739C00" w14:textId="77777777" w:rsidR="00C33367" w:rsidRDefault="00C33367" w:rsidP="00802E87">
      <w:pPr>
        <w:spacing w:after="0" w:line="240" w:lineRule="auto"/>
        <w:jc w:val="both"/>
        <w:rPr>
          <w:rFonts w:ascii="Verdana" w:hAnsi="Verdana"/>
          <w:sz w:val="18"/>
          <w:szCs w:val="18"/>
        </w:rPr>
      </w:pPr>
    </w:p>
    <w:p w14:paraId="05664890" w14:textId="77777777" w:rsidR="00802E87" w:rsidRPr="00921BDA" w:rsidRDefault="00802E87" w:rsidP="00802E87">
      <w:pPr>
        <w:pStyle w:val="ListParagraph"/>
        <w:numPr>
          <w:ilvl w:val="0"/>
          <w:numId w:val="1"/>
        </w:numPr>
        <w:spacing w:after="0" w:line="240" w:lineRule="auto"/>
        <w:jc w:val="both"/>
        <w:rPr>
          <w:rFonts w:ascii="Verdana" w:hAnsi="Verdana"/>
          <w:sz w:val="18"/>
          <w:szCs w:val="18"/>
        </w:rPr>
      </w:pPr>
      <w:r>
        <w:rPr>
          <w:rFonts w:ascii="Verdana" w:hAnsi="Verdana"/>
          <w:b/>
          <w:bCs/>
          <w:sz w:val="18"/>
          <w:szCs w:val="18"/>
        </w:rPr>
        <w:t xml:space="preserve">ISIKUANDMETE TÖÖTLEMISE VAJALIKKUS </w:t>
      </w:r>
    </w:p>
    <w:p w14:paraId="3FFA6260" w14:textId="77777777" w:rsidR="00802E87" w:rsidRDefault="00802E87" w:rsidP="00802E87">
      <w:pPr>
        <w:spacing w:after="0" w:line="240" w:lineRule="auto"/>
        <w:jc w:val="both"/>
        <w:rPr>
          <w:rFonts w:ascii="Verdana" w:hAnsi="Verdana"/>
          <w:sz w:val="18"/>
          <w:szCs w:val="18"/>
        </w:rPr>
      </w:pPr>
    </w:p>
    <w:p w14:paraId="09944284" w14:textId="77777777" w:rsidR="0076353E" w:rsidRDefault="0076353E" w:rsidP="0076353E">
      <w:pPr>
        <w:spacing w:after="0" w:line="240" w:lineRule="auto"/>
        <w:jc w:val="both"/>
        <w:rPr>
          <w:rFonts w:ascii="Verdana" w:hAnsi="Verdana"/>
          <w:sz w:val="18"/>
          <w:szCs w:val="18"/>
        </w:rPr>
      </w:pPr>
      <w:r w:rsidRPr="002E3A20">
        <w:rPr>
          <w:rFonts w:ascii="Verdana" w:hAnsi="Verdana"/>
          <w:sz w:val="18"/>
          <w:szCs w:val="18"/>
        </w:rPr>
        <w:t xml:space="preserve">Euroopa Andmekaitsenõukogu käsitluse kohaselt tuleb „vajalikkuse“ hindamisel arvesse võtta, kas eesmärgi saavutamiseks on olemas muid mõistlikke ja samaväärselt tõhusaid, kuid vähem </w:t>
      </w:r>
      <w:r>
        <w:rPr>
          <w:rFonts w:ascii="Verdana" w:hAnsi="Verdana"/>
          <w:sz w:val="18"/>
          <w:szCs w:val="18"/>
        </w:rPr>
        <w:t>sekkuvaid</w:t>
      </w:r>
      <w:r w:rsidRPr="002E3A20">
        <w:rPr>
          <w:rFonts w:ascii="Verdana" w:hAnsi="Verdana"/>
          <w:sz w:val="18"/>
          <w:szCs w:val="18"/>
        </w:rPr>
        <w:t xml:space="preserve"> alternatiive, lähtudes ühtlasi andmeminimaalsuse põhimõttest.</w:t>
      </w:r>
    </w:p>
    <w:p w14:paraId="03F4710A" w14:textId="77777777" w:rsidR="000E5328" w:rsidRPr="000E5328" w:rsidRDefault="000E5328" w:rsidP="000E5328">
      <w:pPr>
        <w:spacing w:after="0" w:line="240" w:lineRule="auto"/>
        <w:jc w:val="both"/>
        <w:rPr>
          <w:rFonts w:ascii="Verdana" w:hAnsi="Verdana"/>
          <w:sz w:val="18"/>
          <w:szCs w:val="18"/>
        </w:rPr>
      </w:pPr>
    </w:p>
    <w:p w14:paraId="4AEBD317" w14:textId="77777777" w:rsidR="000E5328" w:rsidRDefault="000E5328" w:rsidP="000E5328">
      <w:pPr>
        <w:spacing w:after="0" w:line="240" w:lineRule="auto"/>
        <w:jc w:val="both"/>
        <w:rPr>
          <w:rFonts w:ascii="Verdana" w:hAnsi="Verdana"/>
          <w:sz w:val="18"/>
          <w:szCs w:val="18"/>
        </w:rPr>
      </w:pPr>
      <w:r w:rsidRPr="000E5328">
        <w:rPr>
          <w:rFonts w:ascii="Verdana" w:hAnsi="Verdana"/>
          <w:sz w:val="18"/>
          <w:szCs w:val="18"/>
        </w:rPr>
        <w:t>Käesoleval juhul sellised alternatiivid puuduvad. Transpordiameti liiklusregistri andmete kasutamine on vajalik, et tagada andmete õigsus, ajakohasus ja kontrollitavus nii lepingu sõlmimisel kui ka selle kehtivuse ajal.</w:t>
      </w:r>
    </w:p>
    <w:p w14:paraId="6D86D3EF" w14:textId="77777777" w:rsidR="000E5328" w:rsidRPr="000E5328" w:rsidRDefault="000E5328" w:rsidP="000E5328">
      <w:pPr>
        <w:spacing w:after="0" w:line="240" w:lineRule="auto"/>
        <w:jc w:val="both"/>
        <w:rPr>
          <w:rFonts w:ascii="Verdana" w:hAnsi="Verdana"/>
          <w:sz w:val="18"/>
          <w:szCs w:val="18"/>
        </w:rPr>
      </w:pPr>
    </w:p>
    <w:p w14:paraId="540E0819" w14:textId="77777777" w:rsidR="000E5328" w:rsidRDefault="000E5328" w:rsidP="000E5328">
      <w:pPr>
        <w:spacing w:after="0" w:line="240" w:lineRule="auto"/>
        <w:jc w:val="both"/>
        <w:rPr>
          <w:rFonts w:ascii="Verdana" w:hAnsi="Verdana"/>
          <w:sz w:val="18"/>
          <w:szCs w:val="18"/>
        </w:rPr>
      </w:pPr>
      <w:r w:rsidRPr="000E5328">
        <w:rPr>
          <w:rFonts w:ascii="Verdana" w:hAnsi="Verdana"/>
          <w:sz w:val="18"/>
          <w:szCs w:val="18"/>
        </w:rPr>
        <w:lastRenderedPageBreak/>
        <w:t>Üksnes andmesubjektilt dokumentide küsimine ei taga andmete usaldusväärsust ega ajakohasust, arvestades dokumendivõltsimise võimalusi ning pildipõhise kontrolli haavatavust. Samuti ei võimalda kliendi esitatud andmed tagada pidevat seiret ega tuvastada hilisemaid muutusi registris.</w:t>
      </w:r>
    </w:p>
    <w:p w14:paraId="2F27E517" w14:textId="77777777" w:rsidR="000E5328" w:rsidRPr="000E5328" w:rsidRDefault="000E5328" w:rsidP="000E5328">
      <w:pPr>
        <w:spacing w:after="0" w:line="240" w:lineRule="auto"/>
        <w:jc w:val="both"/>
        <w:rPr>
          <w:rFonts w:ascii="Verdana" w:hAnsi="Verdana"/>
          <w:sz w:val="18"/>
          <w:szCs w:val="18"/>
        </w:rPr>
      </w:pPr>
    </w:p>
    <w:p w14:paraId="395992C1" w14:textId="7D8C2626" w:rsidR="000E5328" w:rsidRDefault="004769C2" w:rsidP="000E5328">
      <w:pPr>
        <w:spacing w:after="0" w:line="240" w:lineRule="auto"/>
        <w:jc w:val="both"/>
        <w:rPr>
          <w:rFonts w:ascii="Verdana" w:hAnsi="Verdana"/>
          <w:sz w:val="18"/>
          <w:szCs w:val="18"/>
        </w:rPr>
      </w:pPr>
      <w:r>
        <w:rPr>
          <w:rFonts w:ascii="Verdana" w:hAnsi="Verdana"/>
          <w:sz w:val="18"/>
          <w:szCs w:val="18"/>
        </w:rPr>
        <w:t>Samuti ei ole k</w:t>
      </w:r>
      <w:r w:rsidR="000E5328" w:rsidRPr="000E5328">
        <w:rPr>
          <w:rFonts w:ascii="Verdana" w:hAnsi="Verdana"/>
          <w:sz w:val="18"/>
          <w:szCs w:val="18"/>
        </w:rPr>
        <w:t>äsitsi andmete kogumine samaväär</w:t>
      </w:r>
      <w:r>
        <w:rPr>
          <w:rFonts w:ascii="Verdana" w:hAnsi="Verdana"/>
          <w:sz w:val="18"/>
          <w:szCs w:val="18"/>
        </w:rPr>
        <w:t>seks</w:t>
      </w:r>
      <w:r w:rsidR="000E5328" w:rsidRPr="000E5328">
        <w:rPr>
          <w:rFonts w:ascii="Verdana" w:hAnsi="Verdana"/>
          <w:sz w:val="18"/>
          <w:szCs w:val="18"/>
        </w:rPr>
        <w:t xml:space="preserve"> alternatiiv</w:t>
      </w:r>
      <w:r>
        <w:rPr>
          <w:rFonts w:ascii="Verdana" w:hAnsi="Verdana"/>
          <w:sz w:val="18"/>
          <w:szCs w:val="18"/>
        </w:rPr>
        <w:t>iks</w:t>
      </w:r>
      <w:r w:rsidR="000E5328" w:rsidRPr="000E5328">
        <w:rPr>
          <w:rFonts w:ascii="Verdana" w:hAnsi="Verdana"/>
          <w:sz w:val="18"/>
          <w:szCs w:val="18"/>
        </w:rPr>
        <w:t>, kuna see on ajamahukas, veaohtlik ega taga piisavat auditijälge. Finantseerimisteenuse puhul on oluline, et andmed oleksid kogutud automatiseeritult, kontrollitavalt ja dokumenteeritavalt.</w:t>
      </w:r>
    </w:p>
    <w:p w14:paraId="2CE3046C" w14:textId="77777777" w:rsidR="000E5328" w:rsidRPr="000E5328" w:rsidRDefault="000E5328" w:rsidP="000E5328">
      <w:pPr>
        <w:spacing w:after="0" w:line="240" w:lineRule="auto"/>
        <w:jc w:val="both"/>
        <w:rPr>
          <w:rFonts w:ascii="Verdana" w:hAnsi="Verdana"/>
          <w:sz w:val="18"/>
          <w:szCs w:val="18"/>
        </w:rPr>
      </w:pPr>
    </w:p>
    <w:p w14:paraId="3C5FD0A1" w14:textId="6C59B258" w:rsidR="000E5328" w:rsidRDefault="00F10F26" w:rsidP="000E5328">
      <w:pPr>
        <w:spacing w:after="0" w:line="240" w:lineRule="auto"/>
        <w:jc w:val="both"/>
        <w:rPr>
          <w:rFonts w:ascii="Verdana" w:hAnsi="Verdana"/>
          <w:sz w:val="18"/>
          <w:szCs w:val="18"/>
        </w:rPr>
      </w:pPr>
      <w:r>
        <w:rPr>
          <w:rFonts w:ascii="Verdana" w:hAnsi="Verdana"/>
          <w:sz w:val="18"/>
          <w:szCs w:val="18"/>
        </w:rPr>
        <w:t>Kliendi n</w:t>
      </w:r>
      <w:r w:rsidR="000E5328" w:rsidRPr="000E5328">
        <w:rPr>
          <w:rFonts w:ascii="Verdana" w:hAnsi="Verdana"/>
          <w:sz w:val="18"/>
          <w:szCs w:val="18"/>
        </w:rPr>
        <w:t>õusolek</w:t>
      </w:r>
      <w:r>
        <w:rPr>
          <w:rFonts w:ascii="Verdana" w:hAnsi="Verdana"/>
          <w:sz w:val="18"/>
          <w:szCs w:val="18"/>
        </w:rPr>
        <w:t xml:space="preserve"> pole</w:t>
      </w:r>
      <w:r w:rsidR="000E5328" w:rsidRPr="000E5328">
        <w:rPr>
          <w:rFonts w:ascii="Verdana" w:hAnsi="Verdana"/>
          <w:sz w:val="18"/>
          <w:szCs w:val="18"/>
        </w:rPr>
        <w:t xml:space="preserve"> sobiv alternatiiv, </w:t>
      </w:r>
      <w:r w:rsidR="008358B4">
        <w:rPr>
          <w:rFonts w:ascii="Verdana" w:hAnsi="Verdana"/>
          <w:sz w:val="18"/>
          <w:szCs w:val="18"/>
        </w:rPr>
        <w:t>kuivõrd</w:t>
      </w:r>
      <w:r w:rsidR="000E5328" w:rsidRPr="000E5328">
        <w:rPr>
          <w:rFonts w:ascii="Verdana" w:hAnsi="Verdana"/>
          <w:sz w:val="18"/>
          <w:szCs w:val="18"/>
        </w:rPr>
        <w:t xml:space="preserve"> tagatise kontrollimine ja krediidiriski juhtimine eeldavad püsivat ja usaldusväärset ligipääsu andmetele kogu lepingu kehtivuse vältel.</w:t>
      </w:r>
    </w:p>
    <w:p w14:paraId="0EBA80D4" w14:textId="77777777" w:rsidR="000E5328" w:rsidRPr="000E5328" w:rsidRDefault="000E5328" w:rsidP="000E5328">
      <w:pPr>
        <w:spacing w:after="0" w:line="240" w:lineRule="auto"/>
        <w:jc w:val="both"/>
        <w:rPr>
          <w:rFonts w:ascii="Verdana" w:hAnsi="Verdana"/>
          <w:sz w:val="18"/>
          <w:szCs w:val="18"/>
        </w:rPr>
      </w:pPr>
    </w:p>
    <w:p w14:paraId="42D37426" w14:textId="77777777" w:rsidR="000E5328" w:rsidRDefault="000E5328" w:rsidP="000E5328">
      <w:pPr>
        <w:spacing w:after="0" w:line="240" w:lineRule="auto"/>
        <w:jc w:val="both"/>
        <w:rPr>
          <w:rFonts w:ascii="Verdana" w:hAnsi="Verdana"/>
          <w:sz w:val="18"/>
          <w:szCs w:val="18"/>
        </w:rPr>
      </w:pPr>
      <w:r w:rsidRPr="000E5328">
        <w:rPr>
          <w:rFonts w:ascii="Verdana" w:hAnsi="Verdana"/>
          <w:sz w:val="18"/>
          <w:szCs w:val="18"/>
        </w:rPr>
        <w:t>Lisaks ei võimalda ükski alternatiivne lahendus siduda usaldusväärselt sõidukit konkreetse isikuga viisil, mis oleks samaaegselt ajakohane, automatiseeritud ja kontrollitav.</w:t>
      </w:r>
    </w:p>
    <w:p w14:paraId="137B293F" w14:textId="77777777" w:rsidR="000E5328" w:rsidRPr="000E5328" w:rsidRDefault="000E5328" w:rsidP="000E5328">
      <w:pPr>
        <w:spacing w:after="0" w:line="240" w:lineRule="auto"/>
        <w:jc w:val="both"/>
        <w:rPr>
          <w:rFonts w:ascii="Verdana" w:hAnsi="Verdana"/>
          <w:sz w:val="18"/>
          <w:szCs w:val="18"/>
        </w:rPr>
      </w:pPr>
    </w:p>
    <w:p w14:paraId="451BB078" w14:textId="77777777" w:rsidR="000E5328" w:rsidRPr="000E5328" w:rsidRDefault="000E5328" w:rsidP="000E5328">
      <w:pPr>
        <w:spacing w:after="0" w:line="240" w:lineRule="auto"/>
        <w:jc w:val="both"/>
        <w:rPr>
          <w:rFonts w:ascii="Verdana" w:hAnsi="Verdana"/>
          <w:sz w:val="18"/>
          <w:szCs w:val="18"/>
        </w:rPr>
      </w:pPr>
      <w:r w:rsidRPr="000E5328">
        <w:rPr>
          <w:rFonts w:ascii="Verdana" w:hAnsi="Verdana"/>
          <w:sz w:val="18"/>
          <w:szCs w:val="18"/>
        </w:rPr>
        <w:t>Ettevõte on piiritlenud andmete kasutamise minimaalse vajaliku ulatusega. Isikuandmete (omaniku ja vastutava kasutaja isiku- või registrikood) kasutamine on rangelt seotud omandisuhte tuvastamise, tagatise kontrollimise, laenuvõimekuse hindamise ja pettuste ennetamisega ning ei hõlma täiendavat profileerimist.</w:t>
      </w:r>
    </w:p>
    <w:p w14:paraId="4322D4A7" w14:textId="0FC340FE" w:rsidR="00802E87" w:rsidRDefault="00481F27" w:rsidP="00802E87">
      <w:pPr>
        <w:spacing w:after="0" w:line="240" w:lineRule="auto"/>
        <w:jc w:val="both"/>
        <w:rPr>
          <w:rFonts w:ascii="Verdana" w:hAnsi="Verdana"/>
          <w:sz w:val="18"/>
          <w:szCs w:val="18"/>
        </w:rPr>
      </w:pPr>
      <w:r w:rsidRPr="006F6F46">
        <w:rPr>
          <w:rFonts w:ascii="Verdana" w:hAnsi="Verdana"/>
          <w:sz w:val="18"/>
          <w:szCs w:val="18"/>
        </w:rPr>
        <w:t xml:space="preserve"> </w:t>
      </w:r>
    </w:p>
    <w:p w14:paraId="2A44E136" w14:textId="77777777" w:rsidR="00802E87" w:rsidRDefault="00802E87" w:rsidP="00802E87">
      <w:pPr>
        <w:spacing w:after="0" w:line="240" w:lineRule="auto"/>
        <w:jc w:val="both"/>
        <w:rPr>
          <w:rFonts w:ascii="Verdana" w:hAnsi="Verdana"/>
          <w:b/>
          <w:bCs/>
          <w:sz w:val="18"/>
          <w:szCs w:val="18"/>
        </w:rPr>
      </w:pPr>
      <w:r>
        <w:rPr>
          <w:rFonts w:ascii="Verdana" w:hAnsi="Verdana"/>
          <w:b/>
          <w:bCs/>
          <w:sz w:val="18"/>
          <w:szCs w:val="18"/>
        </w:rPr>
        <w:t xml:space="preserve">Taotletava andmekoosseisu vajalikkus ja proportsionaalsus </w:t>
      </w:r>
    </w:p>
    <w:p w14:paraId="2F80A697" w14:textId="77777777" w:rsidR="00802E87" w:rsidRDefault="00802E87" w:rsidP="00802E87">
      <w:pPr>
        <w:spacing w:after="0" w:line="240" w:lineRule="auto"/>
        <w:jc w:val="both"/>
        <w:rPr>
          <w:rFonts w:ascii="Verdana" w:hAnsi="Verdana"/>
          <w:b/>
          <w:bCs/>
          <w:sz w:val="18"/>
          <w:szCs w:val="18"/>
        </w:rPr>
      </w:pPr>
    </w:p>
    <w:p w14:paraId="7F75D8F5" w14:textId="3B8821E5" w:rsidR="00BA3165" w:rsidRDefault="006E6A8E" w:rsidP="00802E87">
      <w:pPr>
        <w:spacing w:after="0" w:line="240" w:lineRule="auto"/>
        <w:jc w:val="both"/>
        <w:rPr>
          <w:rFonts w:ascii="Verdana" w:hAnsi="Verdana"/>
          <w:sz w:val="18"/>
          <w:szCs w:val="18"/>
        </w:rPr>
      </w:pPr>
      <w:r>
        <w:rPr>
          <w:rFonts w:ascii="Verdana" w:hAnsi="Verdana"/>
          <w:sz w:val="18"/>
          <w:szCs w:val="18"/>
        </w:rPr>
        <w:t xml:space="preserve">Ettevõte taotleb sõiduki registrimärgi ja VIN-koodi kasutamist sõiduki üheseks tuvastamiseks ja tagatise seostamiseks lepinguga, mis on kriitilise tähtsusega pettuste ennetamisel ja otsuste kvaliteedi tagamisel. Sõiduki </w:t>
      </w:r>
      <w:r w:rsidR="00644F3E" w:rsidRPr="00644F3E">
        <w:rPr>
          <w:rFonts w:ascii="Verdana" w:hAnsi="Verdana"/>
          <w:sz w:val="18"/>
          <w:szCs w:val="18"/>
        </w:rPr>
        <w:t>mark, kaubanduslik nimetus, kere nimetus ja värvus võimaldavad kontrollida, et registriandmed vastavad lepingus fikseeritule, vähendades kirjelduse ja tegelikkuse lahknevust, mis võib mõjutada tagatise väärtust.</w:t>
      </w:r>
      <w:r w:rsidR="00644F3E">
        <w:rPr>
          <w:rFonts w:ascii="Verdana" w:hAnsi="Verdana"/>
          <w:sz w:val="18"/>
          <w:szCs w:val="18"/>
        </w:rPr>
        <w:t xml:space="preserve"> </w:t>
      </w:r>
      <w:r w:rsidR="00BA3165" w:rsidRPr="00BA3165">
        <w:rPr>
          <w:rFonts w:ascii="Verdana" w:hAnsi="Verdana"/>
          <w:sz w:val="18"/>
          <w:szCs w:val="18"/>
        </w:rPr>
        <w:t>Esmaregistreerimise ja Eestis registreerimise kuupäevad ning järgmise ülevaatuse aeg annavad teavet sõiduki kasutuskõlblikkuse ja regulatiivse vastavuse kohta ning neil on otsene seos krediidiriski ja tagatise väärtuse hindamisega.</w:t>
      </w:r>
      <w:r w:rsidR="00AF1F40">
        <w:rPr>
          <w:rFonts w:ascii="Verdana" w:hAnsi="Verdana"/>
          <w:sz w:val="18"/>
          <w:szCs w:val="18"/>
        </w:rPr>
        <w:t xml:space="preserve"> </w:t>
      </w:r>
      <w:r w:rsidR="00BA3165">
        <w:rPr>
          <w:rFonts w:ascii="Verdana" w:hAnsi="Verdana"/>
          <w:sz w:val="18"/>
          <w:szCs w:val="18"/>
        </w:rPr>
        <w:t xml:space="preserve">Odomeetri näit, mootori töömaht ja võimsus </w:t>
      </w:r>
      <w:r w:rsidR="002570BE" w:rsidRPr="002570BE">
        <w:rPr>
          <w:rFonts w:ascii="Verdana" w:hAnsi="Verdana"/>
          <w:sz w:val="18"/>
          <w:szCs w:val="18"/>
        </w:rPr>
        <w:t>ning mootori ja käigukasti tüüp on olulised tehnilised tunnused, mis mõjutavad turuväärtust ja likviidsust ning aitavad tuvastada võimalikke väärandmeid.</w:t>
      </w:r>
    </w:p>
    <w:p w14:paraId="55CC4F5E" w14:textId="77777777" w:rsidR="00AF1F40" w:rsidRDefault="00AF1F40" w:rsidP="00802E87">
      <w:pPr>
        <w:spacing w:after="0" w:line="240" w:lineRule="auto"/>
        <w:jc w:val="both"/>
        <w:rPr>
          <w:rFonts w:ascii="Verdana" w:hAnsi="Verdana"/>
          <w:sz w:val="18"/>
          <w:szCs w:val="18"/>
        </w:rPr>
      </w:pPr>
    </w:p>
    <w:p w14:paraId="178BDD16" w14:textId="7D5660D9" w:rsidR="00AF1F40" w:rsidRDefault="00AF1F40" w:rsidP="00802E87">
      <w:pPr>
        <w:spacing w:after="0" w:line="240" w:lineRule="auto"/>
        <w:jc w:val="both"/>
        <w:rPr>
          <w:rFonts w:ascii="Verdana" w:hAnsi="Verdana"/>
          <w:sz w:val="18"/>
          <w:szCs w:val="18"/>
        </w:rPr>
      </w:pPr>
      <w:r>
        <w:rPr>
          <w:rFonts w:ascii="Verdana" w:hAnsi="Verdana"/>
          <w:sz w:val="18"/>
          <w:szCs w:val="18"/>
        </w:rPr>
        <w:t xml:space="preserve">Veateated ja rikked annavad täiendavat teavet sõiduki tehnilise seisundi kohta, mis võib mõjutada tagatise väärtust ja krediidiriski. </w:t>
      </w:r>
    </w:p>
    <w:p w14:paraId="3996E9A8" w14:textId="77777777" w:rsidR="002570BE" w:rsidRDefault="002570BE" w:rsidP="00802E87">
      <w:pPr>
        <w:spacing w:after="0" w:line="240" w:lineRule="auto"/>
        <w:jc w:val="both"/>
        <w:rPr>
          <w:rFonts w:ascii="Verdana" w:hAnsi="Verdana"/>
          <w:sz w:val="18"/>
          <w:szCs w:val="18"/>
        </w:rPr>
      </w:pPr>
    </w:p>
    <w:p w14:paraId="155E9BF2" w14:textId="174A02D9" w:rsidR="002570BE" w:rsidRDefault="009D124A" w:rsidP="00802E87">
      <w:pPr>
        <w:spacing w:after="0" w:line="240" w:lineRule="auto"/>
        <w:jc w:val="both"/>
        <w:rPr>
          <w:rFonts w:ascii="Verdana" w:hAnsi="Verdana"/>
          <w:sz w:val="18"/>
          <w:szCs w:val="18"/>
        </w:rPr>
      </w:pPr>
      <w:r w:rsidRPr="009D124A">
        <w:rPr>
          <w:rFonts w:ascii="Verdana" w:hAnsi="Verdana"/>
          <w:sz w:val="18"/>
          <w:szCs w:val="18"/>
        </w:rPr>
        <w:t>Piirangute tüüp, seadmise kuupäev, piirangu seadja ning registerpandi rahaline suurus on vältimatult vajalikud koormatiste ja kolmandate isikute õiguste tuvastamiseks, mis on Ettevõtte nõude kaitse ja finantseerijate aruandluse seisukohalt hädavajalik.</w:t>
      </w:r>
    </w:p>
    <w:p w14:paraId="1069BFE1" w14:textId="77777777" w:rsidR="009D124A" w:rsidRDefault="009D124A" w:rsidP="00802E87">
      <w:pPr>
        <w:spacing w:after="0" w:line="240" w:lineRule="auto"/>
        <w:jc w:val="both"/>
        <w:rPr>
          <w:rFonts w:ascii="Verdana" w:hAnsi="Verdana"/>
          <w:sz w:val="18"/>
          <w:szCs w:val="18"/>
        </w:rPr>
      </w:pPr>
    </w:p>
    <w:p w14:paraId="60E63D37" w14:textId="3990ACF9" w:rsidR="00B51E4E" w:rsidRDefault="004F3091" w:rsidP="00802E87">
      <w:pPr>
        <w:spacing w:after="0" w:line="240" w:lineRule="auto"/>
        <w:jc w:val="both"/>
        <w:rPr>
          <w:rFonts w:ascii="Verdana" w:hAnsi="Verdana"/>
          <w:sz w:val="18"/>
          <w:szCs w:val="18"/>
        </w:rPr>
      </w:pPr>
      <w:r w:rsidRPr="004F3091">
        <w:rPr>
          <w:rFonts w:ascii="Verdana" w:hAnsi="Verdana"/>
          <w:sz w:val="18"/>
          <w:szCs w:val="18"/>
        </w:rPr>
        <w:t xml:space="preserve">Ettevõte </w:t>
      </w:r>
      <w:r w:rsidR="008128F0">
        <w:rPr>
          <w:rFonts w:ascii="Verdana" w:hAnsi="Verdana"/>
          <w:sz w:val="18"/>
          <w:szCs w:val="18"/>
        </w:rPr>
        <w:t>taotleb omaniku isiku</w:t>
      </w:r>
      <w:r w:rsidR="00B23B8E">
        <w:rPr>
          <w:rFonts w:ascii="Verdana" w:hAnsi="Verdana"/>
          <w:sz w:val="18"/>
          <w:szCs w:val="18"/>
        </w:rPr>
        <w:t xml:space="preserve">- või registrikoodi selleks, et tuvastada isikule kuuluvaid </w:t>
      </w:r>
      <w:r w:rsidR="00121DB7">
        <w:rPr>
          <w:rFonts w:ascii="Verdana" w:hAnsi="Verdana"/>
          <w:sz w:val="18"/>
          <w:szCs w:val="18"/>
        </w:rPr>
        <w:t xml:space="preserve">sõidukeid laenuvõimekuse hindamise eesmärgil ning </w:t>
      </w:r>
      <w:r w:rsidR="00B51E4E">
        <w:rPr>
          <w:rFonts w:ascii="Verdana" w:hAnsi="Verdana"/>
          <w:sz w:val="18"/>
          <w:szCs w:val="18"/>
        </w:rPr>
        <w:t xml:space="preserve">veenduda, et </w:t>
      </w:r>
      <w:r w:rsidR="00F060D7">
        <w:rPr>
          <w:rFonts w:ascii="Verdana" w:hAnsi="Verdana"/>
          <w:sz w:val="18"/>
          <w:szCs w:val="18"/>
        </w:rPr>
        <w:t>laenuvõtja on tõepoolest sõiduki omanik enne registerpandi seadmist (panti saab seada üksnes omaniku varale). Vastutava kasutaja isiku- või registrikoodi taotlemine on vajalik tagatise jälgimisel, kuivõrd vastutava kasutaja muutumine viitab sõiduki tegeliku kasutuse või kontrollisuhete muutusele, mis võib mõjutada tagatise väärtust ja krediidiriski. Mõlemad andmekategooriad toetavad ka pettuste ennetamist ning võimaldavad Ettevõttel saada tervikliku ülevaate laenutaotleja varadest</w:t>
      </w:r>
      <w:r w:rsidR="00444F16">
        <w:rPr>
          <w:rFonts w:ascii="Verdana" w:hAnsi="Verdana"/>
          <w:sz w:val="18"/>
          <w:szCs w:val="18"/>
        </w:rPr>
        <w:t>.</w:t>
      </w:r>
    </w:p>
    <w:p w14:paraId="43275E76" w14:textId="77777777" w:rsidR="00802E87" w:rsidRDefault="00802E87" w:rsidP="00802E87">
      <w:pPr>
        <w:spacing w:after="0" w:line="240" w:lineRule="auto"/>
        <w:jc w:val="both"/>
        <w:rPr>
          <w:rFonts w:ascii="Verdana" w:hAnsi="Verdana"/>
          <w:sz w:val="18"/>
          <w:szCs w:val="18"/>
        </w:rPr>
      </w:pPr>
    </w:p>
    <w:p w14:paraId="585FAF87" w14:textId="77777777" w:rsidR="00802E87" w:rsidRPr="00514868" w:rsidRDefault="00802E87" w:rsidP="00802E87">
      <w:pPr>
        <w:pStyle w:val="ListParagraph"/>
        <w:numPr>
          <w:ilvl w:val="0"/>
          <w:numId w:val="1"/>
        </w:numPr>
        <w:spacing w:after="0" w:line="240" w:lineRule="auto"/>
        <w:jc w:val="both"/>
        <w:rPr>
          <w:rFonts w:ascii="Verdana" w:hAnsi="Verdana"/>
          <w:sz w:val="18"/>
          <w:szCs w:val="18"/>
        </w:rPr>
      </w:pPr>
      <w:r>
        <w:rPr>
          <w:rFonts w:ascii="Verdana" w:hAnsi="Verdana"/>
          <w:b/>
          <w:bCs/>
          <w:sz w:val="18"/>
          <w:szCs w:val="18"/>
        </w:rPr>
        <w:t xml:space="preserve">ANDMETÖÖTLUSE MÕJU HINDAMINE </w:t>
      </w:r>
    </w:p>
    <w:p w14:paraId="69DDC600" w14:textId="77777777" w:rsidR="00802E87" w:rsidRDefault="00802E87" w:rsidP="00802E87">
      <w:pPr>
        <w:spacing w:after="0" w:line="240" w:lineRule="auto"/>
        <w:jc w:val="both"/>
        <w:rPr>
          <w:rFonts w:ascii="Verdana" w:hAnsi="Verdana"/>
          <w:sz w:val="18"/>
          <w:szCs w:val="18"/>
        </w:rPr>
      </w:pPr>
    </w:p>
    <w:tbl>
      <w:tblPr>
        <w:tblStyle w:val="TableGrid"/>
        <w:tblW w:w="0" w:type="auto"/>
        <w:tblLook w:val="04A0" w:firstRow="1" w:lastRow="0" w:firstColumn="1" w:lastColumn="0" w:noHBand="0" w:noVBand="1"/>
      </w:tblPr>
      <w:tblGrid>
        <w:gridCol w:w="4531"/>
        <w:gridCol w:w="4531"/>
      </w:tblGrid>
      <w:tr w:rsidR="00802E87" w14:paraId="6FFF7F5D" w14:textId="77777777" w:rsidTr="00355C12">
        <w:tc>
          <w:tcPr>
            <w:tcW w:w="9062" w:type="dxa"/>
            <w:gridSpan w:val="2"/>
          </w:tcPr>
          <w:p w14:paraId="7C01E6C8" w14:textId="77777777" w:rsidR="00802E87" w:rsidRPr="001C13C5" w:rsidRDefault="00802E87" w:rsidP="00355C12">
            <w:pPr>
              <w:pStyle w:val="ListParagraph"/>
              <w:numPr>
                <w:ilvl w:val="1"/>
                <w:numId w:val="1"/>
              </w:numPr>
              <w:jc w:val="both"/>
              <w:rPr>
                <w:rFonts w:ascii="Verdana" w:hAnsi="Verdana"/>
                <w:sz w:val="18"/>
                <w:szCs w:val="18"/>
              </w:rPr>
            </w:pPr>
            <w:r w:rsidRPr="001C13C5">
              <w:rPr>
                <w:rFonts w:ascii="Verdana" w:hAnsi="Verdana"/>
                <w:b/>
                <w:bCs/>
                <w:sz w:val="18"/>
                <w:szCs w:val="18"/>
              </w:rPr>
              <w:t xml:space="preserve">Isikuandmete olemus </w:t>
            </w:r>
          </w:p>
        </w:tc>
      </w:tr>
      <w:tr w:rsidR="00802E87" w14:paraId="23728581" w14:textId="77777777" w:rsidTr="00355C12">
        <w:tc>
          <w:tcPr>
            <w:tcW w:w="4531" w:type="dxa"/>
          </w:tcPr>
          <w:p w14:paraId="37C6049A" w14:textId="77777777" w:rsidR="00802E87" w:rsidRDefault="00802E87" w:rsidP="00355C12">
            <w:pPr>
              <w:jc w:val="both"/>
              <w:rPr>
                <w:rFonts w:ascii="Verdana" w:hAnsi="Verdana"/>
                <w:sz w:val="18"/>
                <w:szCs w:val="18"/>
              </w:rPr>
            </w:pPr>
            <w:r w:rsidRPr="00A749EA">
              <w:rPr>
                <w:rFonts w:ascii="Verdana" w:hAnsi="Verdana"/>
                <w:sz w:val="18"/>
                <w:szCs w:val="18"/>
              </w:rPr>
              <w:t xml:space="preserve">Kas tegemist on eriliiki </w:t>
            </w:r>
            <w:r>
              <w:rPr>
                <w:rFonts w:ascii="Verdana" w:hAnsi="Verdana"/>
                <w:sz w:val="18"/>
                <w:szCs w:val="18"/>
              </w:rPr>
              <w:t>isikuandmete või süüteoandmetega?</w:t>
            </w:r>
          </w:p>
        </w:tc>
        <w:tc>
          <w:tcPr>
            <w:tcW w:w="4531" w:type="dxa"/>
          </w:tcPr>
          <w:p w14:paraId="7DC2B4EC" w14:textId="77777777" w:rsidR="007D2559" w:rsidRDefault="00E02D01" w:rsidP="00355C12">
            <w:pPr>
              <w:jc w:val="both"/>
              <w:rPr>
                <w:rFonts w:ascii="Verdana" w:hAnsi="Verdana"/>
                <w:sz w:val="18"/>
                <w:szCs w:val="18"/>
              </w:rPr>
            </w:pPr>
            <w:r w:rsidRPr="00E02D01">
              <w:rPr>
                <w:rFonts w:ascii="Verdana" w:hAnsi="Verdana"/>
                <w:sz w:val="18"/>
                <w:szCs w:val="18"/>
              </w:rPr>
              <w:t xml:space="preserve">Ei. Taotletavad sõidukipõhised andmed on valdavalt tehnilised ja registripõhised andmed. Lisaks taotletakse omaniku ja vastutava kasutaja isiku- või registrikoode, mis on isikuandmed IKÜM tähenduses, kuid ei kuulu eriliiki isikuandmete ega süüteoandmete hulka. Nende andmete töötlemine on vajalik sõiduki ja konkreetse isiku vahelise õigusliku seose tuvastamiseks. Omaniku isiku- või registrikoodi töötlemine on põhjendatud eelkõige seetõttu, et autolaenu puhul seatakse sõidukile registerpant ning panti saab seada üksnes omaniku varale. Seetõttu peab Ettevõte enne pandi seadmist usaldusväärselt kontrollima, et laenuvõtja on </w:t>
            </w:r>
            <w:r w:rsidRPr="00E02D01">
              <w:rPr>
                <w:rFonts w:ascii="Verdana" w:hAnsi="Verdana"/>
                <w:sz w:val="18"/>
                <w:szCs w:val="18"/>
              </w:rPr>
              <w:lastRenderedPageBreak/>
              <w:t>tõepoolest sõiduki omanik. Samuti võimaldab omaniku andmete töötlemine tuvastada laenutaotlejale kuuluvaid sõidukeid varade hindamiseks laenuvõimekuse analüüsis. Vastutava kasutaja isiku- või registrikoodi töötlemine on vajalik tagatise jälgimisel, kuivõrd vastutava kasutaja muutumine võib viidata sõiduki tegeliku kasutuse, valduse või kontrollisuhete muutumisele, mis võib mõjutada tagatise väärtust ja krediidiriski.</w:t>
            </w:r>
          </w:p>
          <w:p w14:paraId="4354B362" w14:textId="10D09C8B" w:rsidR="00E02D01" w:rsidRDefault="00E02D01" w:rsidP="00355C12">
            <w:pPr>
              <w:jc w:val="both"/>
              <w:rPr>
                <w:rFonts w:ascii="Verdana" w:hAnsi="Verdana"/>
                <w:sz w:val="18"/>
                <w:szCs w:val="18"/>
              </w:rPr>
            </w:pPr>
          </w:p>
        </w:tc>
      </w:tr>
      <w:tr w:rsidR="00802E87" w14:paraId="1F906CAD" w14:textId="77777777" w:rsidTr="00355C12">
        <w:tc>
          <w:tcPr>
            <w:tcW w:w="4531" w:type="dxa"/>
          </w:tcPr>
          <w:p w14:paraId="7B78639A" w14:textId="77777777" w:rsidR="00802E87" w:rsidRDefault="00802E87" w:rsidP="00355C12">
            <w:pPr>
              <w:jc w:val="both"/>
              <w:rPr>
                <w:rFonts w:ascii="Verdana" w:hAnsi="Verdana"/>
                <w:sz w:val="18"/>
                <w:szCs w:val="18"/>
              </w:rPr>
            </w:pPr>
            <w:r w:rsidRPr="002C654C">
              <w:rPr>
                <w:rFonts w:ascii="Verdana" w:hAnsi="Verdana"/>
                <w:sz w:val="18"/>
                <w:szCs w:val="18"/>
              </w:rPr>
              <w:lastRenderedPageBreak/>
              <w:t xml:space="preserve">Kas tegemist on andmetega, mida inimesed peavad tõenäoliselt </w:t>
            </w:r>
            <w:r>
              <w:rPr>
                <w:rFonts w:ascii="Verdana" w:hAnsi="Verdana"/>
                <w:sz w:val="18"/>
                <w:szCs w:val="18"/>
              </w:rPr>
              <w:t>eriti „privaatseks“?</w:t>
            </w:r>
          </w:p>
        </w:tc>
        <w:tc>
          <w:tcPr>
            <w:tcW w:w="4531" w:type="dxa"/>
          </w:tcPr>
          <w:p w14:paraId="308ED701" w14:textId="77777777" w:rsidR="00227CBC" w:rsidRDefault="00183911" w:rsidP="009941F9">
            <w:pPr>
              <w:jc w:val="both"/>
              <w:rPr>
                <w:rFonts w:ascii="Verdana" w:hAnsi="Verdana"/>
                <w:sz w:val="18"/>
                <w:szCs w:val="18"/>
              </w:rPr>
            </w:pPr>
            <w:r w:rsidRPr="00183911">
              <w:rPr>
                <w:rFonts w:ascii="Verdana" w:hAnsi="Verdana"/>
                <w:sz w:val="18"/>
                <w:szCs w:val="18"/>
              </w:rPr>
              <w:t>Üldjuhul mitte. Sõidukipõhised tehnilised andmed ja registriseisud ei kuulu olemuslikult isiku intiimsfääri. Omaniku ja vastutava kasutaja isiku- või registrikoodid on küll isikuandmed, kuid tegemist on funktsionaalsete identifikaatoritega, mille kasutamine on piiratud konkreetse finantseerimisteenuse, tagatise kontrollimise, omandisuhte tuvastamise ja laenuvõimekuse hindamise kontekstiga. Töötlemine ei hõlma andmeid, mida peetakse olemuslikult eriti tundlikuks, nagu terviseandmed, biomeetrilised andmed, seksuaalelu või veendumustega seotud andmed. Mõju eraelule on seetõttu mõõdukas ning seda vähendab asjaolu, et Ettevõte kasutab andmeid üksnes selgelt piiritletud ja õiguspärastel eesmärkidel.</w:t>
            </w:r>
          </w:p>
          <w:p w14:paraId="5240EB51" w14:textId="40792C47" w:rsidR="00183911" w:rsidRDefault="00183911" w:rsidP="009941F9">
            <w:pPr>
              <w:jc w:val="both"/>
              <w:rPr>
                <w:rFonts w:ascii="Verdana" w:hAnsi="Verdana"/>
                <w:sz w:val="18"/>
                <w:szCs w:val="18"/>
              </w:rPr>
            </w:pPr>
          </w:p>
        </w:tc>
      </w:tr>
      <w:tr w:rsidR="00802E87" w14:paraId="06E904C5" w14:textId="77777777" w:rsidTr="00355C12">
        <w:tc>
          <w:tcPr>
            <w:tcW w:w="4531" w:type="dxa"/>
          </w:tcPr>
          <w:p w14:paraId="02A5F20F" w14:textId="77777777" w:rsidR="00802E87" w:rsidRDefault="00802E87" w:rsidP="00355C12">
            <w:pPr>
              <w:jc w:val="both"/>
              <w:rPr>
                <w:rFonts w:ascii="Verdana" w:hAnsi="Verdana"/>
                <w:sz w:val="18"/>
                <w:szCs w:val="18"/>
              </w:rPr>
            </w:pPr>
            <w:r>
              <w:rPr>
                <w:rFonts w:ascii="Verdana" w:hAnsi="Verdana"/>
                <w:sz w:val="18"/>
                <w:szCs w:val="18"/>
              </w:rPr>
              <w:t>Kas töötlemine hõlmab laste andmeid või muul viisil haavatavate isikute andmeid?</w:t>
            </w:r>
          </w:p>
        </w:tc>
        <w:tc>
          <w:tcPr>
            <w:tcW w:w="4531" w:type="dxa"/>
          </w:tcPr>
          <w:p w14:paraId="528EB2A4" w14:textId="77777777" w:rsidR="00335E6C" w:rsidRDefault="00183911" w:rsidP="00355C12">
            <w:pPr>
              <w:jc w:val="both"/>
              <w:rPr>
                <w:rFonts w:ascii="Verdana" w:hAnsi="Verdana"/>
                <w:sz w:val="18"/>
                <w:szCs w:val="18"/>
              </w:rPr>
            </w:pPr>
            <w:r w:rsidRPr="00183911">
              <w:rPr>
                <w:rFonts w:ascii="Verdana" w:hAnsi="Verdana"/>
                <w:sz w:val="18"/>
                <w:szCs w:val="18"/>
              </w:rPr>
              <w:t>Ei ole eesmärgipärane. Ettevõtte teenused on suunatud finantseerimissuhetele, mille raames töödeldakse klientide, laenutaotlejate, sõidukiomanike, vastutavate kasutajate ning vajaduse korral juriidiliste isikute esindajate andmeid. Taotletav andmetöötlus ei ole suunatud laste ega muul viisil haavatavate isikute andmete kogumisele. Juhul kui konkreetses menetluses ilmneb asjaolu, mis viitab andmesubjekti võimalikule haavatavusele, kasutatakse vastavat teadmist üksnes tehingu õiguspärasuse hindamiseks, andmesubjekti kaitseks ning Ettevõtte hoolsuskohustuse täitmiseks.</w:t>
            </w:r>
          </w:p>
          <w:p w14:paraId="30675307" w14:textId="7A3AF2C9" w:rsidR="00183911" w:rsidRDefault="00183911" w:rsidP="00355C12">
            <w:pPr>
              <w:jc w:val="both"/>
              <w:rPr>
                <w:rFonts w:ascii="Verdana" w:hAnsi="Verdana"/>
                <w:sz w:val="18"/>
                <w:szCs w:val="18"/>
              </w:rPr>
            </w:pPr>
          </w:p>
        </w:tc>
      </w:tr>
      <w:tr w:rsidR="00802E87" w14:paraId="2E2DD765" w14:textId="77777777" w:rsidTr="00355C12">
        <w:tc>
          <w:tcPr>
            <w:tcW w:w="9062" w:type="dxa"/>
            <w:gridSpan w:val="2"/>
          </w:tcPr>
          <w:p w14:paraId="3468A926" w14:textId="77777777" w:rsidR="00802E87" w:rsidRPr="001C13C5" w:rsidRDefault="00802E87" w:rsidP="00355C12">
            <w:pPr>
              <w:pStyle w:val="ListParagraph"/>
              <w:numPr>
                <w:ilvl w:val="1"/>
                <w:numId w:val="1"/>
              </w:numPr>
              <w:jc w:val="both"/>
              <w:rPr>
                <w:rFonts w:ascii="Verdana" w:hAnsi="Verdana"/>
                <w:sz w:val="18"/>
                <w:szCs w:val="18"/>
              </w:rPr>
            </w:pPr>
            <w:r w:rsidRPr="001C13C5">
              <w:rPr>
                <w:rFonts w:ascii="Verdana" w:hAnsi="Verdana"/>
                <w:b/>
                <w:bCs/>
                <w:sz w:val="18"/>
                <w:szCs w:val="18"/>
              </w:rPr>
              <w:t>Mõistlikud ootused</w:t>
            </w:r>
          </w:p>
        </w:tc>
      </w:tr>
      <w:tr w:rsidR="00802E87" w14:paraId="0124D64B" w14:textId="77777777" w:rsidTr="00355C12">
        <w:tc>
          <w:tcPr>
            <w:tcW w:w="4531" w:type="dxa"/>
          </w:tcPr>
          <w:p w14:paraId="2FAD0733" w14:textId="77777777" w:rsidR="00802E87" w:rsidRDefault="00802E87" w:rsidP="00355C12">
            <w:pPr>
              <w:jc w:val="both"/>
              <w:rPr>
                <w:rFonts w:ascii="Verdana" w:hAnsi="Verdana"/>
                <w:sz w:val="18"/>
                <w:szCs w:val="18"/>
              </w:rPr>
            </w:pPr>
            <w:r>
              <w:rPr>
                <w:rFonts w:ascii="Verdana" w:hAnsi="Verdana"/>
                <w:sz w:val="18"/>
                <w:szCs w:val="18"/>
              </w:rPr>
              <w:t>Kas Ettevõttel on kliendiga olemasolev suhe?</w:t>
            </w:r>
          </w:p>
          <w:p w14:paraId="1BF9EA46" w14:textId="77777777" w:rsidR="00802E87" w:rsidRDefault="00802E87" w:rsidP="00355C12">
            <w:pPr>
              <w:jc w:val="both"/>
              <w:rPr>
                <w:rFonts w:ascii="Verdana" w:hAnsi="Verdana"/>
                <w:b/>
                <w:bCs/>
                <w:sz w:val="18"/>
                <w:szCs w:val="18"/>
              </w:rPr>
            </w:pPr>
          </w:p>
        </w:tc>
        <w:tc>
          <w:tcPr>
            <w:tcW w:w="4531" w:type="dxa"/>
          </w:tcPr>
          <w:p w14:paraId="57114ECB" w14:textId="77777777" w:rsidR="00107975" w:rsidRDefault="00183911" w:rsidP="00312D37">
            <w:pPr>
              <w:jc w:val="both"/>
              <w:rPr>
                <w:rFonts w:ascii="Verdana" w:hAnsi="Verdana"/>
                <w:sz w:val="18"/>
                <w:szCs w:val="18"/>
              </w:rPr>
            </w:pPr>
            <w:r w:rsidRPr="00183911">
              <w:rPr>
                <w:rFonts w:ascii="Verdana" w:hAnsi="Verdana"/>
                <w:sz w:val="18"/>
                <w:szCs w:val="18"/>
              </w:rPr>
              <w:t>Jah. Päringud tehakse üksnes juhul, kui klient on esitanud autolaenu või autoliisingu taotluse või muul viisil algatanud kliendisuhte loomise või olemasoleva kliendisuhte haldamise protsessi. Seega on andmetöötlus otseselt seotud andmesubjekti enda algatatud finantseerimistoiminguga või juba olemasoleva lepingulise suhte täitmise ja jälgimisega.</w:t>
            </w:r>
          </w:p>
          <w:p w14:paraId="750CA50D" w14:textId="747BABC3" w:rsidR="00183911" w:rsidRPr="00107975" w:rsidRDefault="00183911" w:rsidP="00312D37">
            <w:pPr>
              <w:jc w:val="both"/>
              <w:rPr>
                <w:rFonts w:ascii="Verdana" w:hAnsi="Verdana"/>
                <w:sz w:val="18"/>
                <w:szCs w:val="18"/>
              </w:rPr>
            </w:pPr>
          </w:p>
        </w:tc>
      </w:tr>
      <w:tr w:rsidR="00802E87" w14:paraId="0043FCFA" w14:textId="77777777" w:rsidTr="00355C12">
        <w:tc>
          <w:tcPr>
            <w:tcW w:w="4531" w:type="dxa"/>
          </w:tcPr>
          <w:p w14:paraId="7D3DA461" w14:textId="77777777" w:rsidR="00802E87" w:rsidRDefault="00802E87" w:rsidP="00355C12">
            <w:pPr>
              <w:jc w:val="both"/>
              <w:rPr>
                <w:rFonts w:ascii="Verdana" w:hAnsi="Verdana"/>
                <w:sz w:val="18"/>
                <w:szCs w:val="18"/>
              </w:rPr>
            </w:pPr>
            <w:r>
              <w:rPr>
                <w:rFonts w:ascii="Verdana" w:hAnsi="Verdana"/>
                <w:sz w:val="18"/>
                <w:szCs w:val="18"/>
              </w:rPr>
              <w:t>Milline on Ettevõtte ja andmesubjekti vahelise suhte olemus ning millistel eesmärkidel ja kuidas on Ettevõte isikuandmeid seni kasutanud?</w:t>
            </w:r>
          </w:p>
          <w:p w14:paraId="40D812BA" w14:textId="77777777" w:rsidR="00802E87" w:rsidRDefault="00802E87" w:rsidP="00355C12">
            <w:pPr>
              <w:jc w:val="both"/>
              <w:rPr>
                <w:rFonts w:ascii="Verdana" w:hAnsi="Verdana"/>
                <w:sz w:val="18"/>
                <w:szCs w:val="18"/>
              </w:rPr>
            </w:pPr>
          </w:p>
        </w:tc>
        <w:tc>
          <w:tcPr>
            <w:tcW w:w="4531" w:type="dxa"/>
          </w:tcPr>
          <w:p w14:paraId="3DE47F93" w14:textId="77777777" w:rsidR="00780731" w:rsidRDefault="00DB2766" w:rsidP="00312D37">
            <w:pPr>
              <w:jc w:val="both"/>
              <w:rPr>
                <w:rFonts w:ascii="Verdana" w:hAnsi="Verdana"/>
                <w:sz w:val="18"/>
                <w:szCs w:val="18"/>
              </w:rPr>
            </w:pPr>
            <w:r w:rsidRPr="00DB2766">
              <w:rPr>
                <w:rFonts w:ascii="Verdana" w:hAnsi="Verdana"/>
                <w:sz w:val="18"/>
                <w:szCs w:val="18"/>
              </w:rPr>
              <w:t xml:space="preserve">Ettevõtte ja andmesubjekti vaheline suhe on lepingueelne ja/või lepinguline finantseerimissuhe. Andmeid kasutatakse tagatise kontrollimiseks, omandisuhte tuvastamiseks, krediidiriski hindamiseks, laenuvõimekuse analüüsimiseks, pettuste ennetamiseks ning lepingu kehtivuse ajal tagatise seireks. Liiklusregistri andmeid kasutatakse ametliku kontrollmehhanismina, et </w:t>
            </w:r>
            <w:r w:rsidRPr="00DB2766">
              <w:rPr>
                <w:rFonts w:ascii="Verdana" w:hAnsi="Verdana"/>
                <w:sz w:val="18"/>
                <w:szCs w:val="18"/>
              </w:rPr>
              <w:lastRenderedPageBreak/>
              <w:t>verifitseerida kliendi esitatud andmeid ning tagada otsustamisel kasutatavate andmete õigsus ja ajakohasus.</w:t>
            </w:r>
          </w:p>
          <w:p w14:paraId="61F49D50" w14:textId="685DD007" w:rsidR="00DB2766" w:rsidRPr="00B5701E" w:rsidRDefault="00DB2766" w:rsidP="00312D37">
            <w:pPr>
              <w:jc w:val="both"/>
              <w:rPr>
                <w:rFonts w:ascii="Verdana" w:hAnsi="Verdana"/>
                <w:sz w:val="18"/>
                <w:szCs w:val="18"/>
              </w:rPr>
            </w:pPr>
          </w:p>
        </w:tc>
      </w:tr>
      <w:tr w:rsidR="00802E87" w14:paraId="3A6EB491" w14:textId="77777777" w:rsidTr="00355C12">
        <w:tc>
          <w:tcPr>
            <w:tcW w:w="4531" w:type="dxa"/>
          </w:tcPr>
          <w:p w14:paraId="4B4CC069" w14:textId="77777777" w:rsidR="00802E87" w:rsidRDefault="00802E87" w:rsidP="00355C12">
            <w:pPr>
              <w:jc w:val="both"/>
              <w:rPr>
                <w:rFonts w:ascii="Verdana" w:hAnsi="Verdana"/>
                <w:sz w:val="18"/>
                <w:szCs w:val="18"/>
              </w:rPr>
            </w:pPr>
            <w:r>
              <w:rPr>
                <w:rFonts w:ascii="Verdana" w:hAnsi="Verdana"/>
                <w:sz w:val="18"/>
                <w:szCs w:val="18"/>
              </w:rPr>
              <w:lastRenderedPageBreak/>
              <w:t>Kas Ettevõte kogub andmeid otse kliendilt?</w:t>
            </w:r>
          </w:p>
          <w:p w14:paraId="5A7E61D3" w14:textId="77777777" w:rsidR="00802E87" w:rsidRDefault="00802E87" w:rsidP="00355C12">
            <w:pPr>
              <w:jc w:val="both"/>
              <w:rPr>
                <w:rFonts w:ascii="Verdana" w:hAnsi="Verdana"/>
                <w:sz w:val="18"/>
                <w:szCs w:val="18"/>
              </w:rPr>
            </w:pPr>
          </w:p>
        </w:tc>
        <w:tc>
          <w:tcPr>
            <w:tcW w:w="4531" w:type="dxa"/>
          </w:tcPr>
          <w:p w14:paraId="33746BD1" w14:textId="77777777" w:rsidR="00BC2045" w:rsidRDefault="00DB2766" w:rsidP="00312D37">
            <w:pPr>
              <w:jc w:val="both"/>
              <w:rPr>
                <w:rFonts w:ascii="Verdana" w:hAnsi="Verdana"/>
                <w:sz w:val="18"/>
                <w:szCs w:val="18"/>
              </w:rPr>
            </w:pPr>
            <w:r w:rsidRPr="00DB2766">
              <w:rPr>
                <w:rFonts w:ascii="Verdana" w:hAnsi="Verdana"/>
                <w:sz w:val="18"/>
                <w:szCs w:val="18"/>
              </w:rPr>
              <w:t>Jah. Esmased andmed, sealhulgas taotluse andmed, lepinguandmed ja kliendi esitatud sõidukiga seotud andmed, kogutakse kliendilt või tema esindajalt. Transpordiameti liiklusregistri päringu eesmärk ei ole kliendi asemel andmete ulatuslik kogumine, vaid kliendi esitatud andmete kontrollimine ja täiendamine ametliku, usaldusväärse ning ajakohase allika abil.</w:t>
            </w:r>
          </w:p>
          <w:p w14:paraId="4D225DA0" w14:textId="5FC28259" w:rsidR="00DB2766" w:rsidRDefault="00DB2766" w:rsidP="00312D37">
            <w:pPr>
              <w:jc w:val="both"/>
              <w:rPr>
                <w:rFonts w:ascii="Verdana" w:hAnsi="Verdana"/>
                <w:sz w:val="18"/>
                <w:szCs w:val="18"/>
              </w:rPr>
            </w:pPr>
          </w:p>
        </w:tc>
      </w:tr>
      <w:tr w:rsidR="00802E87" w14:paraId="2DBF08AB" w14:textId="77777777" w:rsidTr="00355C12">
        <w:tc>
          <w:tcPr>
            <w:tcW w:w="4531" w:type="dxa"/>
          </w:tcPr>
          <w:p w14:paraId="4411F8AA" w14:textId="77777777" w:rsidR="00802E87" w:rsidRDefault="00802E87" w:rsidP="00355C12">
            <w:pPr>
              <w:jc w:val="both"/>
              <w:rPr>
                <w:rFonts w:ascii="Verdana" w:hAnsi="Verdana"/>
                <w:sz w:val="18"/>
                <w:szCs w:val="18"/>
              </w:rPr>
            </w:pPr>
            <w:r>
              <w:rPr>
                <w:rFonts w:ascii="Verdana" w:hAnsi="Verdana"/>
                <w:sz w:val="18"/>
                <w:szCs w:val="18"/>
              </w:rPr>
              <w:t>Millal andmeid kogutakse ja kui ajakohased need on töötlemise hetkel?</w:t>
            </w:r>
          </w:p>
          <w:p w14:paraId="007D715F" w14:textId="77777777" w:rsidR="00802E87" w:rsidRDefault="00802E87" w:rsidP="00355C12">
            <w:pPr>
              <w:jc w:val="both"/>
              <w:rPr>
                <w:rFonts w:ascii="Verdana" w:hAnsi="Verdana"/>
                <w:sz w:val="18"/>
                <w:szCs w:val="18"/>
              </w:rPr>
            </w:pPr>
          </w:p>
        </w:tc>
        <w:tc>
          <w:tcPr>
            <w:tcW w:w="4531" w:type="dxa"/>
          </w:tcPr>
          <w:p w14:paraId="61E6B26B" w14:textId="77777777" w:rsidR="00802E87" w:rsidRDefault="00BC2045" w:rsidP="00312D37">
            <w:pPr>
              <w:jc w:val="both"/>
              <w:rPr>
                <w:rFonts w:ascii="Verdana" w:hAnsi="Verdana"/>
                <w:sz w:val="18"/>
                <w:szCs w:val="18"/>
              </w:rPr>
            </w:pPr>
            <w:r>
              <w:rPr>
                <w:rFonts w:ascii="Verdana" w:hAnsi="Verdana"/>
                <w:sz w:val="18"/>
                <w:szCs w:val="18"/>
              </w:rPr>
              <w:t xml:space="preserve">Päringud tehakse </w:t>
            </w:r>
            <w:r w:rsidRPr="00BC2045">
              <w:rPr>
                <w:rFonts w:ascii="Verdana" w:hAnsi="Verdana"/>
                <w:sz w:val="18"/>
                <w:szCs w:val="18"/>
              </w:rPr>
              <w:t>taotluse menetlemise ajal ning tagatise elutsüklilises seires, mis tagab otsuse seisukohalt ajakohased andmed ja toetab IKÜM art 5 andmete õigsuse põhimõtet.</w:t>
            </w:r>
          </w:p>
          <w:p w14:paraId="4012D696" w14:textId="55344861" w:rsidR="00BC2045" w:rsidRDefault="00BC2045" w:rsidP="00312D37">
            <w:pPr>
              <w:jc w:val="both"/>
              <w:rPr>
                <w:rFonts w:ascii="Verdana" w:hAnsi="Verdana"/>
                <w:sz w:val="18"/>
                <w:szCs w:val="18"/>
              </w:rPr>
            </w:pPr>
          </w:p>
        </w:tc>
      </w:tr>
      <w:tr w:rsidR="00802E87" w14:paraId="6FC5F27D" w14:textId="77777777" w:rsidTr="00355C12">
        <w:tc>
          <w:tcPr>
            <w:tcW w:w="4531" w:type="dxa"/>
          </w:tcPr>
          <w:p w14:paraId="14BC493D" w14:textId="77777777" w:rsidR="00802E87" w:rsidRDefault="00802E87" w:rsidP="00355C12">
            <w:pPr>
              <w:jc w:val="both"/>
              <w:rPr>
                <w:rFonts w:ascii="Verdana" w:hAnsi="Verdana"/>
                <w:sz w:val="18"/>
                <w:szCs w:val="18"/>
              </w:rPr>
            </w:pPr>
            <w:r>
              <w:rPr>
                <w:rFonts w:ascii="Verdana" w:hAnsi="Verdana"/>
                <w:sz w:val="18"/>
                <w:szCs w:val="18"/>
              </w:rPr>
              <w:t>Kas andmete töötlemise eesmärk ja viis on andmesubjekti jaoks mõistlikult arusaadav ja ettenähtav?</w:t>
            </w:r>
          </w:p>
        </w:tc>
        <w:tc>
          <w:tcPr>
            <w:tcW w:w="4531" w:type="dxa"/>
          </w:tcPr>
          <w:p w14:paraId="45573B3D" w14:textId="77777777" w:rsidR="00DB2766" w:rsidRDefault="00C528F3" w:rsidP="00312D37">
            <w:pPr>
              <w:jc w:val="both"/>
              <w:rPr>
                <w:rFonts w:ascii="Verdana" w:hAnsi="Verdana"/>
                <w:sz w:val="18"/>
                <w:szCs w:val="18"/>
              </w:rPr>
            </w:pPr>
            <w:r w:rsidRPr="00C528F3">
              <w:rPr>
                <w:rFonts w:ascii="Verdana" w:hAnsi="Verdana"/>
                <w:sz w:val="18"/>
                <w:szCs w:val="18"/>
              </w:rPr>
              <w:t>Jah. Finantseerimisteenuse, eelkõige autolaenu või autoliisingu taotlemisel on mõistlikult ettenähtav, et teenusepakkuja kontrollib nii sõiduki kui tagatise andmeid, omandisuhet, võimalikke piiranguid ja koormatisi ning sõidukiga seotud isikuandmeid usaldusväärsest ametlikust registrist. Selline kontroll on finantseerimisteenuse olemusest tulenevalt tavapärane, põhjendatud ja andmesubjekti jaoks objektiivselt ettenähtav.</w:t>
            </w:r>
          </w:p>
          <w:p w14:paraId="6FD5951A" w14:textId="32DA28E2" w:rsidR="00C528F3" w:rsidRDefault="00C528F3" w:rsidP="00312D37">
            <w:pPr>
              <w:jc w:val="both"/>
              <w:rPr>
                <w:rFonts w:ascii="Verdana" w:hAnsi="Verdana"/>
                <w:sz w:val="18"/>
                <w:szCs w:val="18"/>
              </w:rPr>
            </w:pPr>
          </w:p>
        </w:tc>
      </w:tr>
      <w:tr w:rsidR="00802E87" w14:paraId="43494242" w14:textId="77777777" w:rsidTr="00355C12">
        <w:tc>
          <w:tcPr>
            <w:tcW w:w="4531" w:type="dxa"/>
          </w:tcPr>
          <w:p w14:paraId="17F4A2EB" w14:textId="77777777" w:rsidR="00802E87" w:rsidRDefault="00802E87" w:rsidP="00355C12">
            <w:pPr>
              <w:jc w:val="both"/>
              <w:rPr>
                <w:rFonts w:ascii="Verdana" w:hAnsi="Verdana"/>
                <w:sz w:val="18"/>
                <w:szCs w:val="18"/>
              </w:rPr>
            </w:pPr>
            <w:r w:rsidRPr="002349F6">
              <w:rPr>
                <w:rFonts w:ascii="Verdana" w:hAnsi="Verdana"/>
                <w:sz w:val="18"/>
                <w:szCs w:val="18"/>
              </w:rPr>
              <w:t>Kas kavandatav andmete töötlemine erineb tavapärasest praktikast või sisaldab andmesubjekti jaoks ootamatuid või ebatavalisi elemente?</w:t>
            </w:r>
          </w:p>
          <w:p w14:paraId="1F1ACE71" w14:textId="77777777" w:rsidR="00802E87" w:rsidRDefault="00802E87" w:rsidP="00355C12">
            <w:pPr>
              <w:jc w:val="both"/>
              <w:rPr>
                <w:rFonts w:ascii="Verdana" w:hAnsi="Verdana"/>
                <w:sz w:val="18"/>
                <w:szCs w:val="18"/>
              </w:rPr>
            </w:pPr>
          </w:p>
        </w:tc>
        <w:tc>
          <w:tcPr>
            <w:tcW w:w="4531" w:type="dxa"/>
          </w:tcPr>
          <w:p w14:paraId="0EC07E57" w14:textId="0F71EEBC" w:rsidR="00802E87" w:rsidRDefault="00BC2045" w:rsidP="00355C12">
            <w:pPr>
              <w:jc w:val="both"/>
              <w:rPr>
                <w:rFonts w:ascii="Verdana" w:hAnsi="Verdana"/>
                <w:sz w:val="18"/>
                <w:szCs w:val="18"/>
              </w:rPr>
            </w:pPr>
            <w:r w:rsidRPr="00BC2045">
              <w:rPr>
                <w:rFonts w:ascii="Verdana" w:hAnsi="Verdana"/>
                <w:sz w:val="18"/>
                <w:szCs w:val="18"/>
              </w:rPr>
              <w:t>Ei. Tegemist on tavapärase verifitseerimispraktikaga finantseerimisteenuse osutamisel, kus andmeminimaalsust järgiv kontroll tehakse ametliku registri kaudu</w:t>
            </w:r>
            <w:r w:rsidR="000D6294">
              <w:rPr>
                <w:rFonts w:ascii="Verdana" w:hAnsi="Verdana"/>
                <w:sz w:val="18"/>
                <w:szCs w:val="18"/>
              </w:rPr>
              <w:t xml:space="preserve">. Kuigi taotlus hõlmab ka omaniku ja vastutava kasutaja isiku- või registrikoode, on nende kasutamine piiratud konkreetsete eesmärkidega (registerpandi seadmine, tagatise jälgimine, laenuvõimekuse hindamine) ning ei hõlma muid isikuandmeid peale identifikaatorite. </w:t>
            </w:r>
            <w:r w:rsidRPr="00BC2045">
              <w:rPr>
                <w:rFonts w:ascii="Verdana" w:hAnsi="Verdana"/>
                <w:sz w:val="18"/>
                <w:szCs w:val="18"/>
              </w:rPr>
              <w:t> </w:t>
            </w:r>
          </w:p>
          <w:p w14:paraId="626E79F3" w14:textId="2D3FB198" w:rsidR="00BC2045" w:rsidRPr="00056D01" w:rsidRDefault="00BC2045" w:rsidP="00355C12">
            <w:pPr>
              <w:jc w:val="both"/>
              <w:rPr>
                <w:rFonts w:ascii="Verdana" w:hAnsi="Verdana"/>
                <w:sz w:val="18"/>
                <w:szCs w:val="18"/>
              </w:rPr>
            </w:pPr>
          </w:p>
        </w:tc>
      </w:tr>
      <w:tr w:rsidR="00802E87" w14:paraId="4D810A20" w14:textId="77777777" w:rsidTr="00355C12">
        <w:tc>
          <w:tcPr>
            <w:tcW w:w="4531" w:type="dxa"/>
          </w:tcPr>
          <w:p w14:paraId="6C7FB5CA" w14:textId="77777777" w:rsidR="00802E87" w:rsidRDefault="00802E87" w:rsidP="00355C12">
            <w:pPr>
              <w:jc w:val="both"/>
              <w:rPr>
                <w:rFonts w:ascii="Verdana" w:hAnsi="Verdana"/>
                <w:sz w:val="18"/>
                <w:szCs w:val="18"/>
              </w:rPr>
            </w:pPr>
            <w:r>
              <w:rPr>
                <w:rFonts w:ascii="Verdana" w:hAnsi="Verdana"/>
                <w:sz w:val="18"/>
                <w:szCs w:val="18"/>
              </w:rPr>
              <w:t>Millistel alustel hindab Ettevõte andmesubjekti mõistlikke ootusi (nt varasem praktika, teenuse olemus, turupraktika või uuringud)?</w:t>
            </w:r>
          </w:p>
          <w:p w14:paraId="7A6E0216" w14:textId="77777777" w:rsidR="00802E87" w:rsidRDefault="00802E87" w:rsidP="00355C12">
            <w:pPr>
              <w:jc w:val="both"/>
              <w:rPr>
                <w:rFonts w:ascii="Verdana" w:hAnsi="Verdana"/>
                <w:sz w:val="18"/>
                <w:szCs w:val="18"/>
              </w:rPr>
            </w:pPr>
          </w:p>
        </w:tc>
        <w:tc>
          <w:tcPr>
            <w:tcW w:w="4531" w:type="dxa"/>
          </w:tcPr>
          <w:p w14:paraId="4219337F" w14:textId="77777777" w:rsidR="003709E2" w:rsidRDefault="0062766C" w:rsidP="00312D37">
            <w:pPr>
              <w:jc w:val="both"/>
              <w:rPr>
                <w:rFonts w:ascii="Verdana" w:hAnsi="Verdana"/>
                <w:sz w:val="18"/>
                <w:szCs w:val="18"/>
              </w:rPr>
            </w:pPr>
            <w:r w:rsidRPr="0062766C">
              <w:rPr>
                <w:rFonts w:ascii="Verdana" w:hAnsi="Verdana"/>
                <w:sz w:val="18"/>
                <w:szCs w:val="18"/>
              </w:rPr>
              <w:t>Ettevõte lähtub eelkõige teenuse olemusest, finantseerimisteenuste turupraktikast, vastutustundliku laenamise põhimõtetest ning vajadusest kontrollida tagatise ja laenutaotleja varadega seotud andmeid objektiivsete allikate alusel. Finantseerimisteenuse taotleja saab mõistlikult eeldada, et teenusepakkuja ei tugine üksnes kliendi enda esitatud andmetele või dokumentide fotodele, vaid kontrollib krediidiotsuse ja tagatise seisukohalt olulisi andmeid ametlikust registrist. Ootuspärasust toetavad ka Ettevõtte privaatsuspoliitika ja menetluse käigus antavad teavitused.</w:t>
            </w:r>
          </w:p>
          <w:p w14:paraId="30808528" w14:textId="029C074F" w:rsidR="0062766C" w:rsidRDefault="0062766C" w:rsidP="00312D37">
            <w:pPr>
              <w:jc w:val="both"/>
              <w:rPr>
                <w:rFonts w:ascii="Verdana" w:hAnsi="Verdana"/>
                <w:sz w:val="18"/>
                <w:szCs w:val="18"/>
              </w:rPr>
            </w:pPr>
          </w:p>
        </w:tc>
      </w:tr>
      <w:tr w:rsidR="00802E87" w14:paraId="47500A1E" w14:textId="77777777" w:rsidTr="00355C12">
        <w:tc>
          <w:tcPr>
            <w:tcW w:w="4531" w:type="dxa"/>
          </w:tcPr>
          <w:p w14:paraId="6A6E491C" w14:textId="77777777" w:rsidR="00802E87" w:rsidRDefault="00802E87" w:rsidP="00355C12">
            <w:pPr>
              <w:jc w:val="both"/>
              <w:rPr>
                <w:rFonts w:ascii="Verdana" w:hAnsi="Verdana"/>
                <w:sz w:val="18"/>
                <w:szCs w:val="18"/>
              </w:rPr>
            </w:pPr>
            <w:r>
              <w:rPr>
                <w:rFonts w:ascii="Verdana" w:hAnsi="Verdana"/>
                <w:sz w:val="18"/>
                <w:szCs w:val="18"/>
              </w:rPr>
              <w:t>Millised täiendavad asjaolud mõjutavad andmesubjekti ootuspärasust (nt töötlemise ulatus, ajastus, läbipaistvus või seos teenusega)?</w:t>
            </w:r>
          </w:p>
          <w:p w14:paraId="23F7AF0F" w14:textId="77777777" w:rsidR="00802E87" w:rsidRDefault="00802E87" w:rsidP="00355C12">
            <w:pPr>
              <w:jc w:val="both"/>
              <w:rPr>
                <w:rFonts w:ascii="Verdana" w:hAnsi="Verdana"/>
                <w:sz w:val="18"/>
                <w:szCs w:val="18"/>
              </w:rPr>
            </w:pPr>
          </w:p>
        </w:tc>
        <w:tc>
          <w:tcPr>
            <w:tcW w:w="4531" w:type="dxa"/>
          </w:tcPr>
          <w:p w14:paraId="0044CAD3" w14:textId="77777777" w:rsidR="0062766C" w:rsidRPr="0062766C" w:rsidRDefault="0062766C" w:rsidP="0062766C">
            <w:pPr>
              <w:jc w:val="both"/>
              <w:rPr>
                <w:rFonts w:ascii="Verdana" w:hAnsi="Verdana"/>
                <w:sz w:val="18"/>
                <w:szCs w:val="18"/>
              </w:rPr>
            </w:pPr>
            <w:r w:rsidRPr="0062766C">
              <w:rPr>
                <w:rFonts w:ascii="Verdana" w:hAnsi="Verdana"/>
                <w:sz w:val="18"/>
                <w:szCs w:val="18"/>
              </w:rPr>
              <w:t xml:space="preserve">Andmetöötluse ootuspärasust toetavad töötlemise selge seos finantseerimisteenusega, andmete kasutamise piiratud ulatus, päringute tegemine taotluse menetlemise ja tagatise seire kontekstis, läbipaistvad teavitused ning asjaolu, et töödeldakse üksnes neid sõiduki- ja isikuandmeid, mis on vajalikud tagatise </w:t>
            </w:r>
            <w:r w:rsidRPr="0062766C">
              <w:rPr>
                <w:rFonts w:ascii="Verdana" w:hAnsi="Verdana"/>
                <w:sz w:val="18"/>
                <w:szCs w:val="18"/>
              </w:rPr>
              <w:lastRenderedPageBreak/>
              <w:t>kontrollimiseks, omandisuhte tuvastamiseks, laenuvõimekuse hindamiseks ja pettuste ennetamiseks. Töötlemise ulatus ei lähe kaugemale sellest, mida andmesubjekt võib autolaenu või autoliisingu taotlemisel mõistlikult eeldada.</w:t>
            </w:r>
          </w:p>
          <w:p w14:paraId="55CD7D62" w14:textId="27DBD3A1" w:rsidR="00802E87" w:rsidRDefault="00802E87" w:rsidP="00312D37">
            <w:pPr>
              <w:jc w:val="both"/>
              <w:rPr>
                <w:rFonts w:ascii="Verdana" w:hAnsi="Verdana"/>
                <w:sz w:val="18"/>
                <w:szCs w:val="18"/>
              </w:rPr>
            </w:pPr>
          </w:p>
        </w:tc>
      </w:tr>
      <w:tr w:rsidR="00802E87" w14:paraId="0FD10A0D" w14:textId="77777777" w:rsidTr="00355C12">
        <w:tc>
          <w:tcPr>
            <w:tcW w:w="9062" w:type="dxa"/>
            <w:gridSpan w:val="2"/>
          </w:tcPr>
          <w:p w14:paraId="64A101DB" w14:textId="77777777" w:rsidR="00802E87" w:rsidRPr="001C13C5" w:rsidRDefault="00802E87" w:rsidP="00355C12">
            <w:pPr>
              <w:pStyle w:val="ListParagraph"/>
              <w:numPr>
                <w:ilvl w:val="1"/>
                <w:numId w:val="1"/>
              </w:numPr>
              <w:jc w:val="both"/>
              <w:rPr>
                <w:rFonts w:ascii="Verdana" w:hAnsi="Verdana"/>
                <w:sz w:val="18"/>
                <w:szCs w:val="18"/>
              </w:rPr>
            </w:pPr>
            <w:r w:rsidRPr="001C13C5">
              <w:rPr>
                <w:rFonts w:ascii="Verdana" w:hAnsi="Verdana"/>
                <w:b/>
                <w:bCs/>
                <w:sz w:val="18"/>
                <w:szCs w:val="18"/>
              </w:rPr>
              <w:lastRenderedPageBreak/>
              <w:t>Tõenäoline mõju</w:t>
            </w:r>
          </w:p>
        </w:tc>
      </w:tr>
      <w:tr w:rsidR="00802E87" w14:paraId="05EFB618" w14:textId="77777777" w:rsidTr="00355C12">
        <w:tc>
          <w:tcPr>
            <w:tcW w:w="4531" w:type="dxa"/>
          </w:tcPr>
          <w:p w14:paraId="617B3FE1" w14:textId="77777777" w:rsidR="00802E87" w:rsidRPr="0070357C" w:rsidRDefault="00802E87" w:rsidP="00355C12">
            <w:pPr>
              <w:jc w:val="both"/>
              <w:rPr>
                <w:rFonts w:ascii="Verdana" w:hAnsi="Verdana"/>
                <w:sz w:val="18"/>
                <w:szCs w:val="18"/>
              </w:rPr>
            </w:pPr>
            <w:r>
              <w:rPr>
                <w:rFonts w:ascii="Verdana" w:hAnsi="Verdana"/>
                <w:sz w:val="18"/>
                <w:szCs w:val="18"/>
              </w:rPr>
              <w:t>Milline on isikuandmete töötlemise tõenäoline mõju andmesubjektile, sealhulgas võimalik mõju tema õigustele ja huvidele</w:t>
            </w:r>
            <w:r w:rsidRPr="002E762E">
              <w:rPr>
                <w:rFonts w:ascii="Verdana" w:hAnsi="Verdana"/>
                <w:sz w:val="18"/>
                <w:szCs w:val="18"/>
              </w:rPr>
              <w:t>?</w:t>
            </w:r>
          </w:p>
        </w:tc>
        <w:tc>
          <w:tcPr>
            <w:tcW w:w="4531" w:type="dxa"/>
          </w:tcPr>
          <w:p w14:paraId="3D9F3789" w14:textId="77777777" w:rsidR="000F2355" w:rsidRDefault="00A65063" w:rsidP="00312D37">
            <w:pPr>
              <w:jc w:val="both"/>
              <w:rPr>
                <w:rFonts w:ascii="Verdana" w:hAnsi="Verdana"/>
                <w:sz w:val="18"/>
                <w:szCs w:val="18"/>
              </w:rPr>
            </w:pPr>
            <w:r w:rsidRPr="00A65063">
              <w:rPr>
                <w:rFonts w:ascii="Verdana" w:hAnsi="Verdana"/>
                <w:sz w:val="18"/>
                <w:szCs w:val="18"/>
              </w:rPr>
              <w:t>Töötlemise mõju andmesubjektile on piiratud ning valdavalt kaitsev. Ametliku registri kasutamine parandab andmete õigsust, vähendab pettuseriski, aitab vältida ebatäpsetel või võltsitud dokumentidel põhinevaid otsuseid ning võimaldab teha krediidiotsuseid tegelikule varalisele olukorrale tuginedes. Seeläbi kaitstakse nii Ettevõtte kui ka andmesubjekti huve, vältides olukordi, kus andmesubjektile antakse krediiti ebaõigete andmete alusel või kus tema nimel või tema varaga seotud andmeid kasutatakse pettuslikult.</w:t>
            </w:r>
          </w:p>
          <w:p w14:paraId="7072FA0D" w14:textId="14CEB645" w:rsidR="00A65063" w:rsidRPr="0070357C" w:rsidRDefault="00A65063" w:rsidP="00312D37">
            <w:pPr>
              <w:jc w:val="both"/>
              <w:rPr>
                <w:rFonts w:ascii="Verdana" w:hAnsi="Verdana"/>
                <w:sz w:val="18"/>
                <w:szCs w:val="18"/>
              </w:rPr>
            </w:pPr>
          </w:p>
        </w:tc>
      </w:tr>
      <w:tr w:rsidR="00802E87" w14:paraId="7E92684E" w14:textId="77777777" w:rsidTr="00355C12">
        <w:tc>
          <w:tcPr>
            <w:tcW w:w="4531" w:type="dxa"/>
          </w:tcPr>
          <w:p w14:paraId="58296373" w14:textId="77777777" w:rsidR="00802E87" w:rsidRPr="002E762E" w:rsidRDefault="00802E87" w:rsidP="00355C12">
            <w:pPr>
              <w:jc w:val="both"/>
              <w:rPr>
                <w:rFonts w:ascii="Verdana" w:hAnsi="Verdana"/>
                <w:sz w:val="18"/>
                <w:szCs w:val="18"/>
              </w:rPr>
            </w:pPr>
            <w:r w:rsidRPr="00836C9C">
              <w:rPr>
                <w:rFonts w:ascii="Verdana" w:hAnsi="Verdana"/>
                <w:sz w:val="18"/>
                <w:szCs w:val="18"/>
              </w:rPr>
              <w:t>Kas ja mil määral mõjutab töötlemine andmesubjekti kontrolli oma isikuandmete üle?</w:t>
            </w:r>
          </w:p>
        </w:tc>
        <w:tc>
          <w:tcPr>
            <w:tcW w:w="4531" w:type="dxa"/>
          </w:tcPr>
          <w:p w14:paraId="0F77DB8B" w14:textId="77777777" w:rsidR="00802E87" w:rsidRDefault="00316A9D" w:rsidP="00355C12">
            <w:pPr>
              <w:jc w:val="both"/>
              <w:rPr>
                <w:rFonts w:ascii="Verdana" w:hAnsi="Verdana"/>
                <w:sz w:val="18"/>
                <w:szCs w:val="18"/>
              </w:rPr>
            </w:pPr>
            <w:r w:rsidRPr="00316A9D">
              <w:rPr>
                <w:rFonts w:ascii="Verdana" w:hAnsi="Verdana"/>
                <w:sz w:val="18"/>
                <w:szCs w:val="18"/>
              </w:rPr>
              <w:t>Töötlemise mõju andmesubjekti kontrollile oma isikuandmete üle on piiratud. Töötlemine toimub selgelt määratletud eesmärkidel, ajaliselt ja sisuliselt piiritletult ning üksnes ulatuses, mis on vajalik finantseerimisteenuse osutamiseks, tagatise kontrollimiseks ja laenuvõimekuse hindamiseks. Andmesubjektil säilivad IKÜM-ist tulenevad õigused, sealhulgas õigus saada teavet töötlemise kohta, õigus nõuda ebaõigete andmete parandamist ning õigus esitada vastuväiteid, kui selleks esineb õiguslik alus.</w:t>
            </w:r>
          </w:p>
          <w:p w14:paraId="20552C54" w14:textId="60DC9CAB" w:rsidR="00316A9D" w:rsidRDefault="00316A9D" w:rsidP="00355C12">
            <w:pPr>
              <w:jc w:val="both"/>
              <w:rPr>
                <w:rFonts w:ascii="Verdana" w:hAnsi="Verdana"/>
                <w:sz w:val="18"/>
                <w:szCs w:val="18"/>
              </w:rPr>
            </w:pPr>
          </w:p>
        </w:tc>
      </w:tr>
      <w:tr w:rsidR="00802E87" w14:paraId="3A69F411" w14:textId="77777777" w:rsidTr="00355C12">
        <w:tc>
          <w:tcPr>
            <w:tcW w:w="4531" w:type="dxa"/>
          </w:tcPr>
          <w:p w14:paraId="51B877B7" w14:textId="77777777" w:rsidR="00802E87" w:rsidRPr="002E762E" w:rsidRDefault="00802E87" w:rsidP="00355C12">
            <w:pPr>
              <w:jc w:val="both"/>
              <w:rPr>
                <w:rFonts w:ascii="Verdana" w:hAnsi="Verdana"/>
                <w:sz w:val="18"/>
                <w:szCs w:val="18"/>
              </w:rPr>
            </w:pPr>
            <w:r w:rsidRPr="008A18A6">
              <w:rPr>
                <w:rFonts w:ascii="Verdana" w:hAnsi="Verdana"/>
                <w:sz w:val="18"/>
                <w:szCs w:val="18"/>
              </w:rPr>
              <w:t>Kui tõenäoline ja kui ulatuslik võib olla töötlemisega kaasnev võimalik negatiivne mõju andmesubjektile?</w:t>
            </w:r>
          </w:p>
        </w:tc>
        <w:tc>
          <w:tcPr>
            <w:tcW w:w="4531" w:type="dxa"/>
          </w:tcPr>
          <w:p w14:paraId="0332348E" w14:textId="77777777" w:rsidR="00954FD9" w:rsidRDefault="00316A9D" w:rsidP="00312D37">
            <w:pPr>
              <w:jc w:val="both"/>
              <w:rPr>
                <w:rFonts w:ascii="Verdana" w:hAnsi="Verdana"/>
                <w:sz w:val="18"/>
                <w:szCs w:val="18"/>
              </w:rPr>
            </w:pPr>
            <w:r w:rsidRPr="00316A9D">
              <w:rPr>
                <w:rFonts w:ascii="Verdana" w:hAnsi="Verdana"/>
                <w:sz w:val="18"/>
                <w:szCs w:val="18"/>
              </w:rPr>
              <w:t>Negatiivse mõju tekkimise tõenäosus ja ulatus on madal. Töödeldavad andmed on piiratud ulatusega ning ei kuulu eriliiki isikuandmete hulka. Võimalik mõju võib seisneda selles, et registriandmete põhjal tehtud krediidi- või tagatisega seotud otsus mõjutab andmesubjekti võimalust saada finantseerimist. Samas on selline mõju finantseerimisteenuse olemusest tulenevalt põhjendatud, kuna krediidiotsus peabki põhinema õigel, ajakohasel ja kontrollitud teabel. Ametliku registri kasutamine vähendab ebaõiglaste, ekslike või pettuslike otsuste riski.</w:t>
            </w:r>
          </w:p>
          <w:p w14:paraId="1498866E" w14:textId="652FD3CE" w:rsidR="00316A9D" w:rsidRDefault="00316A9D" w:rsidP="00312D37">
            <w:pPr>
              <w:jc w:val="both"/>
              <w:rPr>
                <w:rFonts w:ascii="Verdana" w:hAnsi="Verdana"/>
                <w:sz w:val="18"/>
                <w:szCs w:val="18"/>
              </w:rPr>
            </w:pPr>
          </w:p>
        </w:tc>
      </w:tr>
      <w:tr w:rsidR="00802E87" w14:paraId="20983893" w14:textId="77777777" w:rsidTr="00355C12">
        <w:tc>
          <w:tcPr>
            <w:tcW w:w="4531" w:type="dxa"/>
          </w:tcPr>
          <w:p w14:paraId="0DC4FC4E" w14:textId="77777777" w:rsidR="00802E87" w:rsidRPr="002E762E" w:rsidRDefault="00802E87" w:rsidP="00355C12">
            <w:pPr>
              <w:jc w:val="both"/>
              <w:rPr>
                <w:rFonts w:ascii="Verdana" w:hAnsi="Verdana"/>
                <w:sz w:val="18"/>
                <w:szCs w:val="18"/>
              </w:rPr>
            </w:pPr>
            <w:r w:rsidRPr="00795153">
              <w:rPr>
                <w:rFonts w:ascii="Verdana" w:hAnsi="Verdana"/>
                <w:sz w:val="18"/>
                <w:szCs w:val="18"/>
              </w:rPr>
              <w:t>Kas töötlemist võib andmesubjekti perspektiivist pidada pealetükkivaks või ootamatuks ning kas see võib kaasa tuua vastuväiteid?</w:t>
            </w:r>
          </w:p>
        </w:tc>
        <w:tc>
          <w:tcPr>
            <w:tcW w:w="4531" w:type="dxa"/>
          </w:tcPr>
          <w:p w14:paraId="3A4B633A" w14:textId="77777777" w:rsidR="00DC7F94" w:rsidRDefault="00316A9D" w:rsidP="00355C12">
            <w:pPr>
              <w:jc w:val="both"/>
              <w:rPr>
                <w:rFonts w:ascii="Verdana" w:hAnsi="Verdana"/>
                <w:sz w:val="18"/>
                <w:szCs w:val="18"/>
              </w:rPr>
            </w:pPr>
            <w:r w:rsidRPr="00316A9D">
              <w:rPr>
                <w:rFonts w:ascii="Verdana" w:hAnsi="Verdana"/>
                <w:sz w:val="18"/>
                <w:szCs w:val="18"/>
              </w:rPr>
              <w:t>Üldjuhul ei saa töötlemist pidada pealetükkivaks ega ootamatuks, kuna see toimub finantseerimisteenuse taotlemise või lepingu täitmise kontekstis ning on otseselt seotud tagatise, omandisuhte ja laenuvõimekuse kontrollimisega. Teatud juhtudel võivad andmesubjektid esitada vastuväiteid, kuid Ettevõte maandab vastavaid riske läbipaistva teavituse, andmeminimaalsuse, eesmärgipärase kasutuse ja juurdepääsude piiramise kaudu. Töötlemine ei toimu varjatud eesmärkidel ega andmesubjekti ootustest väljaspool.</w:t>
            </w:r>
          </w:p>
          <w:p w14:paraId="5694AC06" w14:textId="79453430" w:rsidR="00316A9D" w:rsidRDefault="00316A9D" w:rsidP="00355C12">
            <w:pPr>
              <w:jc w:val="both"/>
              <w:rPr>
                <w:rFonts w:ascii="Verdana" w:hAnsi="Verdana"/>
                <w:sz w:val="18"/>
                <w:szCs w:val="18"/>
              </w:rPr>
            </w:pPr>
          </w:p>
        </w:tc>
      </w:tr>
      <w:tr w:rsidR="00802E87" w14:paraId="0472E660" w14:textId="77777777" w:rsidTr="00355C12">
        <w:tc>
          <w:tcPr>
            <w:tcW w:w="4531" w:type="dxa"/>
          </w:tcPr>
          <w:p w14:paraId="0ABF2371" w14:textId="77777777" w:rsidR="00802E87" w:rsidRPr="00CD606A" w:rsidRDefault="00802E87" w:rsidP="00355C12">
            <w:pPr>
              <w:jc w:val="both"/>
              <w:rPr>
                <w:rFonts w:ascii="Verdana" w:hAnsi="Verdana"/>
                <w:sz w:val="18"/>
                <w:szCs w:val="18"/>
              </w:rPr>
            </w:pPr>
            <w:r w:rsidRPr="007B7620">
              <w:rPr>
                <w:rFonts w:ascii="Verdana" w:hAnsi="Verdana"/>
                <w:sz w:val="18"/>
                <w:szCs w:val="18"/>
              </w:rPr>
              <w:lastRenderedPageBreak/>
              <w:t>Kuidas tagab Ettevõte isikuandmete töötlemise läbipaistvuse ja arusaadavuse andmesubjektile?</w:t>
            </w:r>
          </w:p>
        </w:tc>
        <w:tc>
          <w:tcPr>
            <w:tcW w:w="4531" w:type="dxa"/>
          </w:tcPr>
          <w:p w14:paraId="61BF56D4" w14:textId="0910C600" w:rsidR="00DC7F94" w:rsidRPr="00DC7F94" w:rsidRDefault="00127BD6" w:rsidP="00127BD6">
            <w:pPr>
              <w:jc w:val="both"/>
              <w:rPr>
                <w:rFonts w:ascii="Verdana" w:hAnsi="Verdana"/>
                <w:sz w:val="18"/>
                <w:szCs w:val="18"/>
              </w:rPr>
            </w:pPr>
            <w:r w:rsidRPr="00127BD6">
              <w:rPr>
                <w:rFonts w:ascii="Verdana" w:hAnsi="Verdana"/>
                <w:sz w:val="18"/>
                <w:szCs w:val="18"/>
              </w:rPr>
              <w:t>Ettevõte tagab läbipaistvuse privaatsuspoliitika, taotlusprotsessis antavate teavituste ning vajaduse korral täiendavate selgituste kaudu. Andmesubjektile selgitatakse, milliseid sõiduki- ja isikuandmeid töödeldakse, millistel eesmärkidel seda tehakse, milline on töötlemise õiguslik alus, milles seisneb Ettevõtte õigustatud huvi ning kuidas on võimalik teostada IKÜM-ist tulenevaid õigusi. Samuti võimaldab Ettevõte andmesubjektil saada teavet õigustatud huvi tasakaalustamistesti põhiliste kaalutluste kohta ulatuses, mis ei kahjusta Ettevõtte ärisaladust, turvameetmeid ega pettuste ennetamise eesmärki.</w:t>
            </w:r>
          </w:p>
        </w:tc>
      </w:tr>
    </w:tbl>
    <w:p w14:paraId="46FC9ECE" w14:textId="77777777" w:rsidR="00802E87" w:rsidRDefault="00802E87" w:rsidP="00802E87">
      <w:pPr>
        <w:spacing w:after="0" w:line="240" w:lineRule="auto"/>
        <w:jc w:val="both"/>
        <w:rPr>
          <w:rFonts w:ascii="Verdana" w:hAnsi="Verdana"/>
          <w:sz w:val="18"/>
          <w:szCs w:val="18"/>
        </w:rPr>
      </w:pPr>
    </w:p>
    <w:p w14:paraId="64652BEF" w14:textId="77777777" w:rsidR="00802E87" w:rsidRPr="00BB2CE5" w:rsidRDefault="00802E87" w:rsidP="00802E87">
      <w:pPr>
        <w:pStyle w:val="ListParagraph"/>
        <w:numPr>
          <w:ilvl w:val="0"/>
          <w:numId w:val="1"/>
        </w:numPr>
        <w:spacing w:after="0" w:line="240" w:lineRule="auto"/>
        <w:jc w:val="both"/>
        <w:rPr>
          <w:rFonts w:ascii="Verdana" w:hAnsi="Verdana"/>
          <w:sz w:val="18"/>
          <w:szCs w:val="18"/>
        </w:rPr>
      </w:pPr>
      <w:r>
        <w:rPr>
          <w:rFonts w:ascii="Verdana" w:hAnsi="Verdana"/>
          <w:b/>
          <w:bCs/>
          <w:sz w:val="18"/>
          <w:szCs w:val="18"/>
        </w:rPr>
        <w:t>KOKKUVÕTE</w:t>
      </w:r>
    </w:p>
    <w:p w14:paraId="18536DA2" w14:textId="77777777" w:rsidR="00802E87" w:rsidRDefault="00802E87" w:rsidP="00802E87">
      <w:pPr>
        <w:spacing w:after="0" w:line="240" w:lineRule="auto"/>
        <w:jc w:val="both"/>
        <w:rPr>
          <w:rFonts w:ascii="Verdana" w:hAnsi="Verdana"/>
          <w:sz w:val="18"/>
          <w:szCs w:val="18"/>
        </w:rPr>
      </w:pPr>
    </w:p>
    <w:p w14:paraId="678D941A" w14:textId="00E9368C" w:rsidR="006D6826" w:rsidRDefault="00E74A17" w:rsidP="00802E87">
      <w:pPr>
        <w:spacing w:after="0" w:line="240" w:lineRule="auto"/>
        <w:jc w:val="both"/>
        <w:rPr>
          <w:rFonts w:ascii="Verdana" w:hAnsi="Verdana"/>
          <w:sz w:val="18"/>
          <w:szCs w:val="18"/>
        </w:rPr>
      </w:pPr>
      <w:r w:rsidRPr="00E74A17">
        <w:rPr>
          <w:rFonts w:ascii="Verdana" w:hAnsi="Verdana"/>
          <w:sz w:val="18"/>
          <w:szCs w:val="18"/>
        </w:rPr>
        <w:t>Käesoleva õigustatud huvi analüüsi põhjal tuleb järeldada, et Ettevõtte poolt kavandatav Transpordiameti liiklusregistri andmete töötlemine, sealhulgas sõidukiandmete ning sõiduki omaniku ja vastutava kasutaja isiku- või registrikoodi töötlemine, vastab IKÜM artikli 6 lõike 1 punkti f kohasele kolmeastmelisele testile.</w:t>
      </w:r>
    </w:p>
    <w:p w14:paraId="6FB90DFA" w14:textId="77777777" w:rsidR="00E74A17" w:rsidRDefault="00E74A17" w:rsidP="00802E87">
      <w:pPr>
        <w:spacing w:after="0" w:line="240" w:lineRule="auto"/>
        <w:jc w:val="both"/>
        <w:rPr>
          <w:rFonts w:ascii="Verdana" w:hAnsi="Verdana"/>
          <w:sz w:val="18"/>
          <w:szCs w:val="18"/>
        </w:rPr>
      </w:pPr>
    </w:p>
    <w:p w14:paraId="284ECC72" w14:textId="4F507925" w:rsidR="006D6826" w:rsidRDefault="004A5C4A" w:rsidP="00802E87">
      <w:pPr>
        <w:spacing w:after="0" w:line="240" w:lineRule="auto"/>
        <w:jc w:val="both"/>
        <w:rPr>
          <w:rFonts w:ascii="Verdana" w:hAnsi="Verdana"/>
          <w:sz w:val="18"/>
          <w:szCs w:val="18"/>
        </w:rPr>
      </w:pPr>
      <w:r w:rsidRPr="004A5C4A">
        <w:rPr>
          <w:rFonts w:ascii="Verdana" w:hAnsi="Verdana"/>
          <w:sz w:val="18"/>
          <w:szCs w:val="18"/>
        </w:rPr>
        <w:t>Esiteks esineb Ettevõttel selge, tegelik ja õiguspärane õigustatud huvi. See seisneb krediidiriski juhtimises, laenuvõimekuse terviklikus hindamises, tagatise olemasolu ja õigusliku seisu kontrollimises, registerpandi nõuetekohases seadmises, koormatiste tuvastamises, pettuste ennetamises ning finantseerimisteenuste turvalise ja õiguspärase osutamise tagamises. Nimetatud huvi tuleneb otseselt Ettevõtte pakutavate autolaenu- ja autoliisingutoodete olemusest ning vastutustundliku laenamise põhimõtetest. Tegemist ei ole mugavus- ega üksnes ärilise efektiivsuse kaalutlusega, vaid sisuliselt ja regulatiivselt põhjendatud vajadusega tagada, et krediidiotsused põhineksid õigel, ajakohasel ja kontrollitud teabel.</w:t>
      </w:r>
    </w:p>
    <w:p w14:paraId="0514EC50" w14:textId="77777777" w:rsidR="004A5C4A" w:rsidRDefault="004A5C4A" w:rsidP="00802E87">
      <w:pPr>
        <w:spacing w:after="0" w:line="240" w:lineRule="auto"/>
        <w:jc w:val="both"/>
        <w:rPr>
          <w:rFonts w:ascii="Verdana" w:hAnsi="Verdana"/>
          <w:sz w:val="18"/>
          <w:szCs w:val="18"/>
        </w:rPr>
      </w:pPr>
    </w:p>
    <w:p w14:paraId="2294C847" w14:textId="3F206A68" w:rsidR="004A5C4A" w:rsidRDefault="004A5C4A" w:rsidP="00802E87">
      <w:pPr>
        <w:spacing w:after="0" w:line="240" w:lineRule="auto"/>
        <w:jc w:val="both"/>
        <w:rPr>
          <w:rFonts w:ascii="Verdana" w:hAnsi="Verdana"/>
          <w:sz w:val="18"/>
          <w:szCs w:val="18"/>
        </w:rPr>
      </w:pPr>
      <w:r w:rsidRPr="004A5C4A">
        <w:rPr>
          <w:rFonts w:ascii="Verdana" w:hAnsi="Verdana"/>
          <w:sz w:val="18"/>
          <w:szCs w:val="18"/>
        </w:rPr>
        <w:t>Teiseks on kavandatav andmetöötlus nimetatud eesmärkide saavutamiseks vajalik. Sõidukiandmete ja nendega seotud isikuandmete kooskasutus võimaldab Ettevõttel usaldusväärselt tuvastada sõiduki, kontrollida selle registriseisu, piiranguid ja koormatisi ning siduda sõiduki konkreetse omaniku või vastutava kasutajaga. Ilma omaniku ja vastutava kasutaja isiku- või registrikoodita ei ole võimalik piisava kindlusega tuvastada omandisuhet, hinnata laenutaotlejale kuuluvaid sõidukeid tema varadena ega kontrollida registerpandi seadmise eeldusi. Alternatiivsed lahendused, sealhulgas kliendi esitatud dokumentidele või registreerimistunnistuse fotole tuginemine, ei taga samaväärset andmete õigsust, ajakohasust, võltsimiskindlust, automatiseeritust ega auditijälge.</w:t>
      </w:r>
    </w:p>
    <w:p w14:paraId="2460D978" w14:textId="77777777" w:rsidR="004A5C4A" w:rsidRDefault="004A5C4A" w:rsidP="00802E87">
      <w:pPr>
        <w:spacing w:after="0" w:line="240" w:lineRule="auto"/>
        <w:jc w:val="both"/>
        <w:rPr>
          <w:rFonts w:ascii="Verdana" w:hAnsi="Verdana"/>
          <w:sz w:val="18"/>
          <w:szCs w:val="18"/>
        </w:rPr>
      </w:pPr>
    </w:p>
    <w:p w14:paraId="7F5C5F6F" w14:textId="5039A848" w:rsidR="004A5C4A" w:rsidRDefault="004A5C4A" w:rsidP="00802E87">
      <w:pPr>
        <w:spacing w:after="0" w:line="240" w:lineRule="auto"/>
        <w:jc w:val="both"/>
        <w:rPr>
          <w:rFonts w:ascii="Verdana" w:hAnsi="Verdana"/>
          <w:sz w:val="18"/>
          <w:szCs w:val="18"/>
        </w:rPr>
      </w:pPr>
      <w:r w:rsidRPr="004A5C4A">
        <w:rPr>
          <w:rFonts w:ascii="Verdana" w:hAnsi="Verdana"/>
          <w:sz w:val="18"/>
          <w:szCs w:val="18"/>
        </w:rPr>
        <w:t>Kolmandaks ei kaalu andmesubjekti huvid ega põhiõigused Ettevõtte õigustatud huvi üles. Töötlemine on eesmärgipärane, proportsionaalne ja piiratud üksnes nende andmetega, mis on vajalikud tagatise kontrollimiseks, laenuvõimekuse hindamiseks, omandisuhte tuvastamiseks ja pettuste ennetamiseks. Töödeldavad isikuandmed ei ole eriliiki isikuandmed ega süüteoandmed ning nende kasutamine on piiratud selgelt määratletud finantseerimisteenuse kontekstiga. Andmesubjekti mõistlikud ootused on samuti tagatud, kuna autolaenu või autoliisingu taotlemisel on objektiivselt ettenähtav, et teenusepakkuja kontrollib tagatise ja omandisuhtega seotud andmeid ametlikust registrist.</w:t>
      </w:r>
    </w:p>
    <w:p w14:paraId="3E579E2F" w14:textId="77777777" w:rsidR="004A5C4A" w:rsidRDefault="004A5C4A" w:rsidP="00802E87">
      <w:pPr>
        <w:spacing w:after="0" w:line="240" w:lineRule="auto"/>
        <w:jc w:val="both"/>
        <w:rPr>
          <w:rFonts w:ascii="Verdana" w:hAnsi="Verdana"/>
          <w:sz w:val="18"/>
          <w:szCs w:val="18"/>
        </w:rPr>
      </w:pPr>
    </w:p>
    <w:p w14:paraId="77659415" w14:textId="77777777" w:rsidR="00CC5DDD" w:rsidRDefault="00CC5DDD" w:rsidP="00CC5DDD">
      <w:pPr>
        <w:spacing w:after="0" w:line="240" w:lineRule="auto"/>
        <w:jc w:val="both"/>
        <w:rPr>
          <w:rFonts w:ascii="Verdana" w:hAnsi="Verdana"/>
          <w:sz w:val="18"/>
          <w:szCs w:val="18"/>
        </w:rPr>
      </w:pPr>
      <w:r w:rsidRPr="00CC5DDD">
        <w:rPr>
          <w:rFonts w:ascii="Verdana" w:hAnsi="Verdana"/>
          <w:sz w:val="18"/>
          <w:szCs w:val="18"/>
        </w:rPr>
        <w:t>Ettevõte rakendab andmetöötluses andmeminimaalsuse, eesmärgipärasuse, läbipaistvuse ja andmete õigsuse põhimõtteid ning tagab andmesubjektidele IKÜM-ist tulenevate õiguste teostamise võimaluse. Lisaks aitab ametlikel registriandmetel põhinev kontroll vältida ka andmesubjekti enda võimalikku kahju, sealhulgas identiteedipettusi, ekslikke krediidiotsuseid ja olukordi, kus tehing tehakse ebaõigete või võltsitud andmete alusel.</w:t>
      </w:r>
    </w:p>
    <w:p w14:paraId="3F29C013" w14:textId="77777777" w:rsidR="00CC5DDD" w:rsidRPr="00CC5DDD" w:rsidRDefault="00CC5DDD" w:rsidP="00CC5DDD">
      <w:pPr>
        <w:spacing w:after="0" w:line="240" w:lineRule="auto"/>
        <w:jc w:val="both"/>
        <w:rPr>
          <w:rFonts w:ascii="Verdana" w:hAnsi="Verdana"/>
          <w:sz w:val="18"/>
          <w:szCs w:val="18"/>
        </w:rPr>
      </w:pPr>
    </w:p>
    <w:p w14:paraId="0EEEEF61" w14:textId="77777777" w:rsidR="00CC5DDD" w:rsidRPr="00CC5DDD" w:rsidRDefault="00CC5DDD" w:rsidP="00CC5DDD">
      <w:pPr>
        <w:spacing w:after="0" w:line="240" w:lineRule="auto"/>
        <w:jc w:val="both"/>
        <w:rPr>
          <w:rFonts w:ascii="Verdana" w:hAnsi="Verdana"/>
          <w:sz w:val="18"/>
          <w:szCs w:val="18"/>
        </w:rPr>
      </w:pPr>
      <w:r w:rsidRPr="00CC5DDD">
        <w:rPr>
          <w:rFonts w:ascii="Verdana" w:hAnsi="Verdana"/>
          <w:sz w:val="18"/>
          <w:szCs w:val="18"/>
        </w:rPr>
        <w:t>Eeltoodust tulenevalt on Ettevõtte poolt kavandatav sõiduki- ja isikuandmete töötlemine Transpordiameti liiklusregistri andmete kasutamisel õigustatud, vajalik ja proportsionaalne ning vastab IKÜM artikli 6 lõike 1 punkti f nõuetele.</w:t>
      </w:r>
    </w:p>
    <w:p w14:paraId="686DF34B" w14:textId="77777777" w:rsidR="004A5C4A" w:rsidRDefault="004A5C4A" w:rsidP="00802E87">
      <w:pPr>
        <w:spacing w:after="0" w:line="240" w:lineRule="auto"/>
        <w:jc w:val="both"/>
        <w:rPr>
          <w:rFonts w:ascii="Verdana" w:hAnsi="Verdana"/>
          <w:sz w:val="18"/>
          <w:szCs w:val="18"/>
        </w:rPr>
      </w:pPr>
    </w:p>
    <w:p w14:paraId="245E78EA" w14:textId="77777777" w:rsidR="004A5C4A" w:rsidRDefault="004A5C4A" w:rsidP="00802E87">
      <w:pPr>
        <w:spacing w:after="0" w:line="240" w:lineRule="auto"/>
        <w:jc w:val="both"/>
        <w:rPr>
          <w:rFonts w:ascii="Verdana" w:hAnsi="Verdana"/>
          <w:sz w:val="18"/>
          <w:szCs w:val="18"/>
        </w:rPr>
      </w:pPr>
    </w:p>
    <w:p w14:paraId="1BD21EC8" w14:textId="77777777" w:rsidR="00DD2860" w:rsidRDefault="00DD2860"/>
    <w:sectPr w:rsidR="00DD2860" w:rsidSect="00802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B37E3"/>
    <w:multiLevelType w:val="multilevel"/>
    <w:tmpl w:val="F31CFB48"/>
    <w:lvl w:ilvl="0">
      <w:start w:val="1"/>
      <w:numFmt w:val="decimal"/>
      <w:lvlText w:val="%1."/>
      <w:lvlJc w:val="left"/>
      <w:pPr>
        <w:ind w:left="510" w:hanging="510"/>
      </w:pPr>
      <w:rPr>
        <w:rFonts w:hint="default"/>
        <w:b/>
        <w:bCs/>
      </w:rPr>
    </w:lvl>
    <w:lvl w:ilvl="1">
      <w:start w:val="1"/>
      <w:numFmt w:val="decimal"/>
      <w:isLgl/>
      <w:lvlText w:val="%1.%2."/>
      <w:lvlJc w:val="left"/>
      <w:pPr>
        <w:ind w:left="510" w:hanging="51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99668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60"/>
    <w:rsid w:val="000434F8"/>
    <w:rsid w:val="00053E1E"/>
    <w:rsid w:val="0008490C"/>
    <w:rsid w:val="000B758A"/>
    <w:rsid w:val="000D6294"/>
    <w:rsid w:val="000E4CB3"/>
    <w:rsid w:val="000E5328"/>
    <w:rsid w:val="000E69A4"/>
    <w:rsid w:val="000F2355"/>
    <w:rsid w:val="0010594B"/>
    <w:rsid w:val="00107975"/>
    <w:rsid w:val="00121DB7"/>
    <w:rsid w:val="00127BD6"/>
    <w:rsid w:val="00131FD3"/>
    <w:rsid w:val="00154DAA"/>
    <w:rsid w:val="001601C5"/>
    <w:rsid w:val="00183911"/>
    <w:rsid w:val="00183E87"/>
    <w:rsid w:val="001A692F"/>
    <w:rsid w:val="001B755F"/>
    <w:rsid w:val="001F5B8C"/>
    <w:rsid w:val="00225A57"/>
    <w:rsid w:val="00227CBC"/>
    <w:rsid w:val="00255464"/>
    <w:rsid w:val="002570BE"/>
    <w:rsid w:val="002738EA"/>
    <w:rsid w:val="0027496C"/>
    <w:rsid w:val="00286475"/>
    <w:rsid w:val="0029003B"/>
    <w:rsid w:val="00296D8B"/>
    <w:rsid w:val="002C49DB"/>
    <w:rsid w:val="002D28EB"/>
    <w:rsid w:val="002E3A20"/>
    <w:rsid w:val="00312D37"/>
    <w:rsid w:val="00316A9D"/>
    <w:rsid w:val="00335E6C"/>
    <w:rsid w:val="00365D40"/>
    <w:rsid w:val="003709E2"/>
    <w:rsid w:val="003755B1"/>
    <w:rsid w:val="00376899"/>
    <w:rsid w:val="00380717"/>
    <w:rsid w:val="003835BB"/>
    <w:rsid w:val="00390F6A"/>
    <w:rsid w:val="00395626"/>
    <w:rsid w:val="003A14F4"/>
    <w:rsid w:val="00436DB0"/>
    <w:rsid w:val="0044287E"/>
    <w:rsid w:val="00444F16"/>
    <w:rsid w:val="004522E0"/>
    <w:rsid w:val="00466590"/>
    <w:rsid w:val="00472283"/>
    <w:rsid w:val="004769C2"/>
    <w:rsid w:val="00481F27"/>
    <w:rsid w:val="004A5C4A"/>
    <w:rsid w:val="004C1734"/>
    <w:rsid w:val="004D1E52"/>
    <w:rsid w:val="004D42A0"/>
    <w:rsid w:val="004F3091"/>
    <w:rsid w:val="005316E2"/>
    <w:rsid w:val="005B693D"/>
    <w:rsid w:val="005E71ED"/>
    <w:rsid w:val="00620B33"/>
    <w:rsid w:val="0062766C"/>
    <w:rsid w:val="00631979"/>
    <w:rsid w:val="00644F3E"/>
    <w:rsid w:val="00664DD3"/>
    <w:rsid w:val="00687450"/>
    <w:rsid w:val="00690723"/>
    <w:rsid w:val="006A30A4"/>
    <w:rsid w:val="006B1A2B"/>
    <w:rsid w:val="006B6921"/>
    <w:rsid w:val="006D0472"/>
    <w:rsid w:val="006D1BA8"/>
    <w:rsid w:val="006D6826"/>
    <w:rsid w:val="006E6A8E"/>
    <w:rsid w:val="006F6F46"/>
    <w:rsid w:val="00713860"/>
    <w:rsid w:val="0072136B"/>
    <w:rsid w:val="00734419"/>
    <w:rsid w:val="00735321"/>
    <w:rsid w:val="0076353E"/>
    <w:rsid w:val="00780731"/>
    <w:rsid w:val="007A3A09"/>
    <w:rsid w:val="007B1744"/>
    <w:rsid w:val="007D2559"/>
    <w:rsid w:val="007E352B"/>
    <w:rsid w:val="007F243C"/>
    <w:rsid w:val="00802E87"/>
    <w:rsid w:val="00804BFA"/>
    <w:rsid w:val="008128F0"/>
    <w:rsid w:val="008358B4"/>
    <w:rsid w:val="00861095"/>
    <w:rsid w:val="008A308D"/>
    <w:rsid w:val="008C3CEE"/>
    <w:rsid w:val="008D498C"/>
    <w:rsid w:val="008E05B3"/>
    <w:rsid w:val="008F5F81"/>
    <w:rsid w:val="008F63E7"/>
    <w:rsid w:val="0090368C"/>
    <w:rsid w:val="009070B3"/>
    <w:rsid w:val="009130FE"/>
    <w:rsid w:val="0091332C"/>
    <w:rsid w:val="00913DC1"/>
    <w:rsid w:val="009142BE"/>
    <w:rsid w:val="009170EF"/>
    <w:rsid w:val="00923F5B"/>
    <w:rsid w:val="00924FB0"/>
    <w:rsid w:val="00925087"/>
    <w:rsid w:val="009406DD"/>
    <w:rsid w:val="00954FD9"/>
    <w:rsid w:val="00956635"/>
    <w:rsid w:val="00974042"/>
    <w:rsid w:val="00991D50"/>
    <w:rsid w:val="009924D8"/>
    <w:rsid w:val="009941F9"/>
    <w:rsid w:val="009B5065"/>
    <w:rsid w:val="009D124A"/>
    <w:rsid w:val="009D779A"/>
    <w:rsid w:val="009E3444"/>
    <w:rsid w:val="00A0639C"/>
    <w:rsid w:val="00A12B41"/>
    <w:rsid w:val="00A635BD"/>
    <w:rsid w:val="00A65063"/>
    <w:rsid w:val="00A76669"/>
    <w:rsid w:val="00AB571F"/>
    <w:rsid w:val="00AC0ED4"/>
    <w:rsid w:val="00AF1F40"/>
    <w:rsid w:val="00AF796F"/>
    <w:rsid w:val="00B004C2"/>
    <w:rsid w:val="00B23B8E"/>
    <w:rsid w:val="00B3037B"/>
    <w:rsid w:val="00B50B4A"/>
    <w:rsid w:val="00B51E4E"/>
    <w:rsid w:val="00B97909"/>
    <w:rsid w:val="00BA3165"/>
    <w:rsid w:val="00BB2018"/>
    <w:rsid w:val="00BB6B67"/>
    <w:rsid w:val="00BC2045"/>
    <w:rsid w:val="00BE52F7"/>
    <w:rsid w:val="00BE67EF"/>
    <w:rsid w:val="00BE7BD1"/>
    <w:rsid w:val="00C0602B"/>
    <w:rsid w:val="00C124D0"/>
    <w:rsid w:val="00C33367"/>
    <w:rsid w:val="00C528F3"/>
    <w:rsid w:val="00C96ABA"/>
    <w:rsid w:val="00CA7A4E"/>
    <w:rsid w:val="00CC5DDD"/>
    <w:rsid w:val="00D52AD3"/>
    <w:rsid w:val="00DB2766"/>
    <w:rsid w:val="00DC7F94"/>
    <w:rsid w:val="00DD2860"/>
    <w:rsid w:val="00DF6B40"/>
    <w:rsid w:val="00E02D01"/>
    <w:rsid w:val="00E22B43"/>
    <w:rsid w:val="00E74A17"/>
    <w:rsid w:val="00E76126"/>
    <w:rsid w:val="00E81753"/>
    <w:rsid w:val="00EE22A5"/>
    <w:rsid w:val="00F060D7"/>
    <w:rsid w:val="00F10F26"/>
    <w:rsid w:val="00F4424C"/>
    <w:rsid w:val="00F54FB7"/>
    <w:rsid w:val="00F64BD2"/>
    <w:rsid w:val="00FC11C1"/>
    <w:rsid w:val="00FC1CE3"/>
    <w:rsid w:val="00FC324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EA51"/>
  <w15:chartTrackingRefBased/>
  <w15:docId w15:val="{35692EB8-D6C7-4A2A-B7C0-9F92AAAC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87"/>
  </w:style>
  <w:style w:type="paragraph" w:styleId="Heading1">
    <w:name w:val="heading 1"/>
    <w:basedOn w:val="Normal"/>
    <w:next w:val="Normal"/>
    <w:link w:val="Heading1Char"/>
    <w:uiPriority w:val="9"/>
    <w:qFormat/>
    <w:rsid w:val="00DD2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860"/>
    <w:rPr>
      <w:rFonts w:eastAsiaTheme="majorEastAsia" w:cstheme="majorBidi"/>
      <w:color w:val="272727" w:themeColor="text1" w:themeTint="D8"/>
    </w:rPr>
  </w:style>
  <w:style w:type="paragraph" w:styleId="Title">
    <w:name w:val="Title"/>
    <w:basedOn w:val="Normal"/>
    <w:next w:val="Normal"/>
    <w:link w:val="TitleChar"/>
    <w:uiPriority w:val="10"/>
    <w:qFormat/>
    <w:rsid w:val="00DD2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860"/>
    <w:pPr>
      <w:spacing w:before="160"/>
      <w:jc w:val="center"/>
    </w:pPr>
    <w:rPr>
      <w:i/>
      <w:iCs/>
      <w:color w:val="404040" w:themeColor="text1" w:themeTint="BF"/>
    </w:rPr>
  </w:style>
  <w:style w:type="character" w:customStyle="1" w:styleId="QuoteChar">
    <w:name w:val="Quote Char"/>
    <w:basedOn w:val="DefaultParagraphFont"/>
    <w:link w:val="Quote"/>
    <w:uiPriority w:val="29"/>
    <w:rsid w:val="00DD2860"/>
    <w:rPr>
      <w:i/>
      <w:iCs/>
      <w:color w:val="404040" w:themeColor="text1" w:themeTint="BF"/>
    </w:rPr>
  </w:style>
  <w:style w:type="paragraph" w:styleId="ListParagraph">
    <w:name w:val="List Paragraph"/>
    <w:basedOn w:val="Normal"/>
    <w:uiPriority w:val="34"/>
    <w:qFormat/>
    <w:rsid w:val="00DD2860"/>
    <w:pPr>
      <w:ind w:left="720"/>
      <w:contextualSpacing/>
    </w:pPr>
  </w:style>
  <w:style w:type="character" w:styleId="IntenseEmphasis">
    <w:name w:val="Intense Emphasis"/>
    <w:basedOn w:val="DefaultParagraphFont"/>
    <w:uiPriority w:val="21"/>
    <w:qFormat/>
    <w:rsid w:val="00DD2860"/>
    <w:rPr>
      <w:i/>
      <w:iCs/>
      <w:color w:val="0F4761" w:themeColor="accent1" w:themeShade="BF"/>
    </w:rPr>
  </w:style>
  <w:style w:type="paragraph" w:styleId="IntenseQuote">
    <w:name w:val="Intense Quote"/>
    <w:basedOn w:val="Normal"/>
    <w:next w:val="Normal"/>
    <w:link w:val="IntenseQuoteChar"/>
    <w:uiPriority w:val="30"/>
    <w:qFormat/>
    <w:rsid w:val="00DD2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860"/>
    <w:rPr>
      <w:i/>
      <w:iCs/>
      <w:color w:val="0F4761" w:themeColor="accent1" w:themeShade="BF"/>
    </w:rPr>
  </w:style>
  <w:style w:type="character" w:styleId="IntenseReference">
    <w:name w:val="Intense Reference"/>
    <w:basedOn w:val="DefaultParagraphFont"/>
    <w:uiPriority w:val="32"/>
    <w:qFormat/>
    <w:rsid w:val="00DD2860"/>
    <w:rPr>
      <w:b/>
      <w:bCs/>
      <w:smallCaps/>
      <w:color w:val="0F4761" w:themeColor="accent1" w:themeShade="BF"/>
      <w:spacing w:val="5"/>
    </w:rPr>
  </w:style>
  <w:style w:type="character" w:styleId="Hyperlink">
    <w:name w:val="Hyperlink"/>
    <w:basedOn w:val="DefaultParagraphFont"/>
    <w:uiPriority w:val="99"/>
    <w:unhideWhenUsed/>
    <w:rsid w:val="00802E87"/>
    <w:rPr>
      <w:color w:val="467886" w:themeColor="hyperlink"/>
      <w:u w:val="single"/>
    </w:rPr>
  </w:style>
  <w:style w:type="table" w:styleId="TableGrid">
    <w:name w:val="Table Grid"/>
    <w:basedOn w:val="TableNormal"/>
    <w:uiPriority w:val="39"/>
    <w:rsid w:val="00802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E8A781BB03DE4989D279950C900E11" ma:contentTypeVersion="18" ma:contentTypeDescription="Create a new document." ma:contentTypeScope="" ma:versionID="19916cf815fea96d612fb5a5e48f5039">
  <xsd:schema xmlns:xsd="http://www.w3.org/2001/XMLSchema" xmlns:xs="http://www.w3.org/2001/XMLSchema" xmlns:p="http://schemas.microsoft.com/office/2006/metadata/properties" xmlns:ns2="2d7e84ac-f26d-434f-be94-968125e761ca" xmlns:ns3="c5d23b1f-d5a4-43a3-938b-a310a90a7bab" targetNamespace="http://schemas.microsoft.com/office/2006/metadata/properties" ma:root="true" ma:fieldsID="2c5d57364ff44c5c6d58e3af1fa31c82" ns2:_="" ns3:_="">
    <xsd:import namespace="2d7e84ac-f26d-434f-be94-968125e761ca"/>
    <xsd:import namespace="c5d23b1f-d5a4-43a3-938b-a310a90a7b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e84ac-f26d-434f-be94-968125e76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2fd659-9b2f-423e-b7fc-3cdd521182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23b1f-d5a4-43a3-938b-a310a90a7b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34abe4-4ca7-4445-b422-962543bba96c}" ma:internalName="TaxCatchAll" ma:showField="CatchAllData" ma:web="c5d23b1f-d5a4-43a3-938b-a310a90a7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d23b1f-d5a4-43a3-938b-a310a90a7bab" xsi:nil="true"/>
    <lcf76f155ced4ddcb4097134ff3c332f xmlns="2d7e84ac-f26d-434f-be94-968125e761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7B2F72-AEE1-4A9B-B164-E970210101FF}">
  <ds:schemaRefs>
    <ds:schemaRef ds:uri="http://schemas.openxmlformats.org/officeDocument/2006/bibliography"/>
  </ds:schemaRefs>
</ds:datastoreItem>
</file>

<file path=customXml/itemProps2.xml><?xml version="1.0" encoding="utf-8"?>
<ds:datastoreItem xmlns:ds="http://schemas.openxmlformats.org/officeDocument/2006/customXml" ds:itemID="{516D70B0-334C-4B9D-B5E9-536CEE6DBB97}"/>
</file>

<file path=customXml/itemProps3.xml><?xml version="1.0" encoding="utf-8"?>
<ds:datastoreItem xmlns:ds="http://schemas.openxmlformats.org/officeDocument/2006/customXml" ds:itemID="{1283AC01-F1B5-499F-800F-9A1F815A92A1}"/>
</file>

<file path=customXml/itemProps4.xml><?xml version="1.0" encoding="utf-8"?>
<ds:datastoreItem xmlns:ds="http://schemas.openxmlformats.org/officeDocument/2006/customXml" ds:itemID="{D254A07B-32E6-482F-9F0D-B163050FDA3D}"/>
</file>

<file path=docProps/app.xml><?xml version="1.0" encoding="utf-8"?>
<Properties xmlns="http://schemas.openxmlformats.org/officeDocument/2006/extended-properties" xmlns:vt="http://schemas.openxmlformats.org/officeDocument/2006/docPropsVTypes">
  <Template>Normal.dotm</Template>
  <TotalTime>76</TotalTime>
  <Pages>1</Pages>
  <Words>3470</Words>
  <Characters>20130</Characters>
  <Application>Microsoft Office Word</Application>
  <DocSecurity>0</DocSecurity>
  <Lines>167</Lines>
  <Paragraphs>47</Paragraphs>
  <ScaleCrop>false</ScaleCrop>
  <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Eversheds Sutherland</dc:creator>
  <cp:keywords/>
  <dc:description/>
  <cp:lastModifiedBy>Mikk Laos</cp:lastModifiedBy>
  <cp:revision>97</cp:revision>
  <cp:lastPrinted>2026-05-04T09:32:00Z</cp:lastPrinted>
  <dcterms:created xsi:type="dcterms:W3CDTF">2026-05-05T12:48:00Z</dcterms:created>
  <dcterms:modified xsi:type="dcterms:W3CDTF">2026-06-04T11:39:00Z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0x01010003E8A781BB03DE4989D279950C900E11</vt:lpwstr>
  </property>
</Properties>
</file>